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0826B" w14:textId="44B6502C" w:rsidR="00587CD7" w:rsidRPr="009D2BC2" w:rsidRDefault="00587CD7" w:rsidP="00587CD7">
      <w:pPr>
        <w:jc w:val="center"/>
        <w:rPr>
          <w:rFonts w:ascii="Times New Roman" w:hAnsi="Times New Roman" w:cs="Times New Roman"/>
          <w:b/>
        </w:rPr>
      </w:pPr>
      <w:r w:rsidRPr="009D2BC2">
        <w:rPr>
          <w:rFonts w:ascii="Times New Roman" w:hAnsi="Times New Roman" w:cs="Times New Roman"/>
          <w:b/>
        </w:rPr>
        <w:t>Homework 1</w:t>
      </w:r>
      <w:r w:rsidR="003C0849">
        <w:rPr>
          <w:rFonts w:ascii="Times New Roman" w:hAnsi="Times New Roman" w:cs="Times New Roman"/>
          <w:b/>
        </w:rPr>
        <w:t>2</w:t>
      </w:r>
      <w:r w:rsidRPr="009D2BC2">
        <w:rPr>
          <w:rFonts w:ascii="Times New Roman" w:hAnsi="Times New Roman" w:cs="Times New Roman"/>
          <w:b/>
        </w:rPr>
        <w:t xml:space="preserve"> Advanced Thermodynamics</w:t>
      </w:r>
    </w:p>
    <w:p w14:paraId="6AA82B18" w14:textId="5B2B5E91" w:rsidR="00587CD7" w:rsidRPr="009D2BC2" w:rsidRDefault="00587CD7" w:rsidP="00587CD7">
      <w:pPr>
        <w:jc w:val="center"/>
        <w:rPr>
          <w:rFonts w:ascii="Times New Roman" w:hAnsi="Times New Roman" w:cs="Times New Roman"/>
          <w:b/>
        </w:rPr>
      </w:pPr>
      <w:r w:rsidRPr="009D2BC2">
        <w:rPr>
          <w:rFonts w:ascii="Times New Roman" w:hAnsi="Times New Roman" w:cs="Times New Roman"/>
          <w:b/>
        </w:rPr>
        <w:t xml:space="preserve">Due </w:t>
      </w:r>
      <w:r w:rsidR="003D1514">
        <w:rPr>
          <w:rFonts w:ascii="Times New Roman" w:hAnsi="Times New Roman" w:cs="Times New Roman"/>
          <w:b/>
        </w:rPr>
        <w:t>Monday</w:t>
      </w:r>
      <w:r w:rsidRPr="009D2BC2">
        <w:rPr>
          <w:rFonts w:ascii="Times New Roman" w:hAnsi="Times New Roman" w:cs="Times New Roman"/>
          <w:b/>
        </w:rPr>
        <w:t xml:space="preserve"> November </w:t>
      </w:r>
      <w:r w:rsidR="003C0849">
        <w:rPr>
          <w:rFonts w:ascii="Times New Roman" w:hAnsi="Times New Roman" w:cs="Times New Roman"/>
          <w:b/>
        </w:rPr>
        <w:t>14</w:t>
      </w:r>
      <w:r w:rsidRPr="009D2BC2">
        <w:rPr>
          <w:rFonts w:ascii="Times New Roman" w:hAnsi="Times New Roman" w:cs="Times New Roman"/>
          <w:b/>
        </w:rPr>
        <w:t>, 202</w:t>
      </w:r>
      <w:r w:rsidR="003D1514">
        <w:rPr>
          <w:rFonts w:ascii="Times New Roman" w:hAnsi="Times New Roman" w:cs="Times New Roman"/>
          <w:b/>
        </w:rPr>
        <w:t>1</w:t>
      </w:r>
    </w:p>
    <w:p w14:paraId="06C68D87" w14:textId="77777777" w:rsidR="00B8531C" w:rsidRDefault="00B8531C">
      <w:pPr>
        <w:rPr>
          <w:rFonts w:ascii="Times New Roman" w:hAnsi="Times New Roman" w:cs="Times New Roman"/>
        </w:rPr>
      </w:pPr>
    </w:p>
    <w:p w14:paraId="58F0CED9" w14:textId="542BB276" w:rsidR="00BF6895" w:rsidRPr="00B8531C" w:rsidRDefault="00B8531C" w:rsidP="00827CE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Nanocrystalline materials can have exceptional mechanical properties compared to conventional crystals. The yield strength can increase following the Hall-Petch relationship </w:t>
      </w:r>
      <w:r w:rsidRPr="00B8531C">
        <w:rPr>
          <w:rFonts w:ascii="Symbol" w:hAnsi="Symbol" w:cs="Times New Roman"/>
        </w:rPr>
        <w:t></w:t>
      </w:r>
      <w:r w:rsidRPr="00B8531C">
        <w:rPr>
          <w:rFonts w:ascii="Times New Roman" w:hAnsi="Times New Roman" w:cs="Times New Roman"/>
          <w:vertAlign w:val="subscript"/>
        </w:rPr>
        <w:t>y</w:t>
      </w:r>
      <w:r>
        <w:rPr>
          <w:rFonts w:ascii="Times New Roman" w:hAnsi="Times New Roman" w:cs="Times New Roman"/>
        </w:rPr>
        <w:t xml:space="preserve"> = </w:t>
      </w:r>
      <w:r w:rsidRPr="00B8531C">
        <w:rPr>
          <w:rFonts w:ascii="Symbol" w:hAnsi="Symbol" w:cs="Times New Roman"/>
        </w:rPr>
        <w:t></w:t>
      </w:r>
      <w:r w:rsidRPr="00B8531C">
        <w:rPr>
          <w:rFonts w:ascii="Times New Roman" w:hAnsi="Times New Roman" w:cs="Times New Roman"/>
          <w:vertAlign w:val="subscript"/>
        </w:rPr>
        <w:t>0</w:t>
      </w:r>
      <w:r>
        <w:rPr>
          <w:rFonts w:ascii="Times New Roman" w:hAnsi="Times New Roman" w:cs="Times New Roman"/>
        </w:rPr>
        <w:t xml:space="preserve"> + Kd</w:t>
      </w:r>
      <w:r w:rsidRPr="00B8531C">
        <w:rPr>
          <w:rFonts w:ascii="Times New Roman" w:hAnsi="Times New Roman" w:cs="Times New Roman"/>
          <w:vertAlign w:val="superscript"/>
        </w:rPr>
        <w:t>-1/2</w:t>
      </w:r>
      <w:r>
        <w:rPr>
          <w:rFonts w:ascii="Times New Roman" w:hAnsi="Times New Roman" w:cs="Times New Roman"/>
        </w:rPr>
        <w:t>. Nanocrystalline materials do not strain harden so they display perfect</w:t>
      </w:r>
      <w:r w:rsidR="00D05FCD">
        <w:rPr>
          <w:rFonts w:ascii="Times New Roman" w:hAnsi="Times New Roman" w:cs="Times New Roman"/>
        </w:rPr>
        <w:t xml:space="preserve"> or super</w:t>
      </w:r>
      <w:r w:rsidR="008E1E6B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plasticity. </w:t>
      </w:r>
      <w:r w:rsidR="00D05FCD">
        <w:rPr>
          <w:rFonts w:ascii="Times New Roman" w:hAnsi="Times New Roman" w:cs="Times New Roman"/>
        </w:rPr>
        <w:t>The modulus decreases by 30 to 50%. Grain growth or c</w:t>
      </w:r>
      <w:r>
        <w:rPr>
          <w:rFonts w:ascii="Times New Roman" w:hAnsi="Times New Roman" w:cs="Times New Roman"/>
        </w:rPr>
        <w:t xml:space="preserve">oarsening of nanocrystalline metals during processing has hindered their application. </w:t>
      </w:r>
      <w:r w:rsidRPr="00B8531C">
        <w:rPr>
          <w:rFonts w:ascii="Times New Roman" w:hAnsi="Times New Roman" w:cs="Times New Roman"/>
        </w:rPr>
        <w:t xml:space="preserve">Saber M; </w:t>
      </w:r>
      <w:proofErr w:type="spellStart"/>
      <w:r w:rsidRPr="00B8531C">
        <w:rPr>
          <w:rFonts w:ascii="Times New Roman" w:hAnsi="Times New Roman" w:cs="Times New Roman"/>
        </w:rPr>
        <w:t>Kotan</w:t>
      </w:r>
      <w:proofErr w:type="spellEnd"/>
      <w:r w:rsidRPr="00B8531C">
        <w:rPr>
          <w:rFonts w:ascii="Times New Roman" w:hAnsi="Times New Roman" w:cs="Times New Roman"/>
        </w:rPr>
        <w:t xml:space="preserve"> H; Koch CC; Scattergood RO </w:t>
      </w:r>
      <w:r w:rsidRPr="00B8531C">
        <w:rPr>
          <w:rFonts w:ascii="Times New Roman" w:hAnsi="Times New Roman" w:cs="Times New Roman"/>
          <w:i/>
        </w:rPr>
        <w:t>Thermodynamic stabilization of nanocrystalline binary alloys</w:t>
      </w:r>
      <w:r>
        <w:rPr>
          <w:rFonts w:ascii="Times New Roman" w:hAnsi="Times New Roman" w:cs="Times New Roman"/>
        </w:rPr>
        <w:t xml:space="preserve"> J. Appl. Phys. </w:t>
      </w:r>
      <w:r w:rsidRPr="00B8531C">
        <w:rPr>
          <w:rFonts w:ascii="Times New Roman" w:hAnsi="Times New Roman" w:cs="Times New Roman"/>
          <w:b/>
        </w:rPr>
        <w:t>113</w:t>
      </w:r>
      <w:r>
        <w:rPr>
          <w:rFonts w:ascii="Times New Roman" w:hAnsi="Times New Roman" w:cs="Times New Roman"/>
        </w:rPr>
        <w:t xml:space="preserve"> 063515 (2013) developed a predictive thermodynamic model for stabilization of nanocrystalline binary alloys</w:t>
      </w:r>
      <w:r w:rsidR="00552FAB">
        <w:rPr>
          <w:rFonts w:ascii="Times New Roman" w:hAnsi="Times New Roman" w:cs="Times New Roman"/>
        </w:rPr>
        <w:t xml:space="preserve"> using a regular solution model</w:t>
      </w:r>
      <w:r>
        <w:rPr>
          <w:rFonts w:ascii="Times New Roman" w:hAnsi="Times New Roman" w:cs="Times New Roman"/>
        </w:rPr>
        <w:t>.</w:t>
      </w:r>
    </w:p>
    <w:p w14:paraId="6BB1A5FE" w14:textId="5E257AFC" w:rsidR="001123F6" w:rsidRPr="00B8531C" w:rsidRDefault="001123F6">
      <w:pPr>
        <w:rPr>
          <w:rFonts w:ascii="Times New Roman" w:hAnsi="Times New Roman" w:cs="Times New Roman"/>
        </w:rPr>
      </w:pPr>
    </w:p>
    <w:p w14:paraId="03D5837C" w14:textId="2B6A41B2" w:rsidR="00256704" w:rsidRDefault="001D3C80" w:rsidP="00827C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general features of an ideal solution and a regular solution model.</w:t>
      </w:r>
      <w:r w:rsidR="00C40CE6">
        <w:rPr>
          <w:rFonts w:ascii="Times New Roman" w:hAnsi="Times New Roman" w:cs="Times New Roman"/>
        </w:rPr>
        <w:t xml:space="preserve"> Derive the entropy and enthalpy expressions for these models</w:t>
      </w:r>
      <w:r w:rsidR="00D461FE">
        <w:rPr>
          <w:rFonts w:ascii="Times New Roman" w:hAnsi="Times New Roman" w:cs="Times New Roman"/>
        </w:rPr>
        <w:t xml:space="preserve"> using a statistical thermodynamics approach</w:t>
      </w:r>
      <w:r w:rsidR="00C40CE6">
        <w:rPr>
          <w:rFonts w:ascii="Times New Roman" w:hAnsi="Times New Roman" w:cs="Times New Roman"/>
        </w:rPr>
        <w:t>.</w:t>
      </w:r>
    </w:p>
    <w:p w14:paraId="6EAF4F45" w14:textId="26670190" w:rsidR="001D3C80" w:rsidRDefault="00C03D37" w:rsidP="00827C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Nanograin</w:t>
      </w:r>
      <w:r w:rsidR="008E1E6B">
        <w:rPr>
          <w:rFonts w:ascii="Times New Roman" w:hAnsi="Times New Roman" w:cs="Times New Roman"/>
        </w:rPr>
        <w:t xml:space="preserve"> size</w:t>
      </w:r>
      <w:r>
        <w:rPr>
          <w:rFonts w:ascii="Times New Roman" w:hAnsi="Times New Roman" w:cs="Times New Roman"/>
        </w:rPr>
        <w:t xml:space="preserve"> can be </w:t>
      </w:r>
      <w:r w:rsidR="008E1E6B">
        <w:rPr>
          <w:rFonts w:ascii="Times New Roman" w:hAnsi="Times New Roman" w:cs="Times New Roman"/>
        </w:rPr>
        <w:t>explained</w:t>
      </w:r>
      <w:r>
        <w:rPr>
          <w:rFonts w:ascii="Times New Roman" w:hAnsi="Times New Roman" w:cs="Times New Roman"/>
        </w:rPr>
        <w:t xml:space="preserve"> by kinetic stabilization </w:t>
      </w:r>
      <w:r w:rsidR="008E1E6B">
        <w:rPr>
          <w:rFonts w:ascii="Times New Roman" w:hAnsi="Times New Roman" w:cs="Times New Roman"/>
        </w:rPr>
        <w:t>or by</w:t>
      </w:r>
      <w:r>
        <w:rPr>
          <w:rFonts w:ascii="Times New Roman" w:hAnsi="Times New Roman" w:cs="Times New Roman"/>
        </w:rPr>
        <w:t xml:space="preserve"> thermodynamic stabilization.  Explain the logic behind these two </w:t>
      </w:r>
      <w:r w:rsidR="008E1E6B">
        <w:rPr>
          <w:rFonts w:ascii="Times New Roman" w:hAnsi="Times New Roman" w:cs="Times New Roman"/>
        </w:rPr>
        <w:t>models</w:t>
      </w:r>
      <w:r>
        <w:rPr>
          <w:rFonts w:ascii="Times New Roman" w:hAnsi="Times New Roman" w:cs="Times New Roman"/>
        </w:rPr>
        <w:t>. What is the advantage of a metastable state model?</w:t>
      </w:r>
    </w:p>
    <w:p w14:paraId="57D9BBCD" w14:textId="58B3B81E" w:rsidR="00DC4016" w:rsidRPr="00254726" w:rsidRDefault="00C03D37" w:rsidP="00827C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Weissmuller J </w:t>
      </w:r>
      <w:r w:rsidRPr="00C03D37">
        <w:rPr>
          <w:rFonts w:ascii="Times New Roman" w:hAnsi="Times New Roman" w:cs="Times New Roman"/>
          <w:i/>
        </w:rPr>
        <w:t>Alloy Effects in Nanostructures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Stru</w:t>
      </w:r>
      <w:r w:rsidR="008E1E6B">
        <w:rPr>
          <w:rFonts w:ascii="Times New Roman" w:hAnsi="Times New Roman" w:cs="Times New Roman"/>
        </w:rPr>
        <w:t>c</w:t>
      </w:r>
      <w:proofErr w:type="spellEnd"/>
      <w:r>
        <w:rPr>
          <w:rFonts w:ascii="Times New Roman" w:hAnsi="Times New Roman" w:cs="Times New Roman"/>
        </w:rPr>
        <w:t>. Mat. B 261-272 (1993) in Figure 1 shows three possible scenarios for solid solutions involving grain boundaries. How does Saber et al. account for these three possibilities in their model?</w:t>
      </w:r>
    </w:p>
    <w:p w14:paraId="3258AD3A" w14:textId="07D417DE" w:rsidR="00C03D37" w:rsidRDefault="009C3821" w:rsidP="00827C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Introduction of a solute atom in a lattice leads to lattice strain. This strain could be relieved if the solute were located at a grain boundary. I</w:t>
      </w:r>
      <w:r w:rsidR="00DC4016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 xml:space="preserve"> addition to this elastic component, there is a chemical advantage to locating the solute at a grain boundary. Explain the origin of the chemical advantage</w:t>
      </w:r>
      <w:r w:rsidR="00DC4016">
        <w:rPr>
          <w:rFonts w:ascii="Times New Roman" w:hAnsi="Times New Roman" w:cs="Times New Roman"/>
        </w:rPr>
        <w:t xml:space="preserve"> and how it is incorporated in Saber’s model</w:t>
      </w:r>
      <w:r>
        <w:rPr>
          <w:rFonts w:ascii="Times New Roman" w:hAnsi="Times New Roman" w:cs="Times New Roman"/>
        </w:rPr>
        <w:t>.</w:t>
      </w:r>
    </w:p>
    <w:p w14:paraId="4C2A245A" w14:textId="5E8737DE" w:rsidR="00DC4016" w:rsidRDefault="00DC4016" w:rsidP="00827C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Derive Saber’s equation 12.</w:t>
      </w:r>
    </w:p>
    <w:p w14:paraId="3478F29D" w14:textId="6EA441D0" w:rsidR="00DC4016" w:rsidRDefault="002501A1" w:rsidP="00827C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coordination number, </w:t>
      </w:r>
      <w:r w:rsidR="00DC4016" w:rsidRPr="002501A1">
        <w:rPr>
          <w:rFonts w:ascii="Times New Roman" w:hAnsi="Times New Roman" w:cs="Times New Roman"/>
          <w:i/>
        </w:rPr>
        <w:t>z</w:t>
      </w:r>
      <w:r>
        <w:rPr>
          <w:rFonts w:ascii="Times New Roman" w:hAnsi="Times New Roman" w:cs="Times New Roman"/>
        </w:rPr>
        <w:t>,</w:t>
      </w:r>
      <w:r w:rsidR="00DC4016">
        <w:rPr>
          <w:rFonts w:ascii="Times New Roman" w:hAnsi="Times New Roman" w:cs="Times New Roman"/>
        </w:rPr>
        <w:t xml:space="preserve"> doesn’t seem to be constant between the interface and the grains in Figure 1</w:t>
      </w:r>
      <w:r w:rsidR="008E1E6B">
        <w:rPr>
          <w:rFonts w:ascii="Times New Roman" w:hAnsi="Times New Roman" w:cs="Times New Roman"/>
        </w:rPr>
        <w:t xml:space="preserve"> of Saber</w:t>
      </w:r>
      <w:r w:rsidR="00DC4016">
        <w:rPr>
          <w:rFonts w:ascii="Times New Roman" w:hAnsi="Times New Roman" w:cs="Times New Roman"/>
        </w:rPr>
        <w:t xml:space="preserve">. Explain how this is accounted for in </w:t>
      </w:r>
      <w:r w:rsidR="008E1E6B">
        <w:rPr>
          <w:rFonts w:ascii="Times New Roman" w:hAnsi="Times New Roman" w:cs="Times New Roman"/>
        </w:rPr>
        <w:t>Saber’s</w:t>
      </w:r>
      <w:r w:rsidR="00DC4016">
        <w:rPr>
          <w:rFonts w:ascii="Times New Roman" w:hAnsi="Times New Roman" w:cs="Times New Roman"/>
        </w:rPr>
        <w:t xml:space="preserve"> model.</w:t>
      </w:r>
    </w:p>
    <w:p w14:paraId="04771B24" w14:textId="2E7DC22C" w:rsidR="00DC4016" w:rsidRDefault="00254726" w:rsidP="00827C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Weissmuller (1993) shows a plot of </w:t>
      </w:r>
      <w:r w:rsidRPr="002501A1">
        <w:rPr>
          <w:rFonts w:ascii="Times New Roman" w:hAnsi="Times New Roman" w:cs="Times New Roman"/>
          <w:i/>
        </w:rPr>
        <w:t>G</w:t>
      </w:r>
      <w:r>
        <w:rPr>
          <w:rFonts w:ascii="Times New Roman" w:hAnsi="Times New Roman" w:cs="Times New Roman"/>
        </w:rPr>
        <w:t xml:space="preserve"> versus </w:t>
      </w:r>
      <w:r w:rsidRPr="002501A1">
        <w:rPr>
          <w:rFonts w:ascii="Times New Roman" w:hAnsi="Times New Roman" w:cs="Times New Roman"/>
          <w:i/>
        </w:rPr>
        <w:t>D</w:t>
      </w:r>
      <w:r>
        <w:rPr>
          <w:rFonts w:ascii="Times New Roman" w:hAnsi="Times New Roman" w:cs="Times New Roman"/>
        </w:rPr>
        <w:t xml:space="preserve"> (Figure 3) e</w:t>
      </w:r>
      <w:r w:rsidR="00DC4016">
        <w:rPr>
          <w:rFonts w:ascii="Times New Roman" w:hAnsi="Times New Roman" w:cs="Times New Roman"/>
        </w:rPr>
        <w:t xml:space="preserve">xplain why minimization of </w:t>
      </w:r>
      <w:r>
        <w:rPr>
          <w:rFonts w:ascii="Times New Roman" w:hAnsi="Times New Roman" w:cs="Times New Roman"/>
        </w:rPr>
        <w:t xml:space="preserve">Saber’s </w:t>
      </w:r>
      <w:r w:rsidR="00DC4016">
        <w:rPr>
          <w:rFonts w:ascii="Times New Roman" w:hAnsi="Times New Roman" w:cs="Times New Roman"/>
        </w:rPr>
        <w:t>equations 29 a to c are necessary to find an “</w:t>
      </w:r>
      <w:r w:rsidR="00DC4016" w:rsidRPr="002501A1">
        <w:rPr>
          <w:rFonts w:ascii="Times New Roman" w:hAnsi="Times New Roman" w:cs="Times New Roman"/>
          <w:i/>
        </w:rPr>
        <w:t>equilibrium</w:t>
      </w:r>
      <w:r w:rsidR="00DC4016">
        <w:rPr>
          <w:rFonts w:ascii="Times New Roman" w:hAnsi="Times New Roman" w:cs="Times New Roman"/>
        </w:rPr>
        <w:t>” state, rather than just minimization with respect to</w:t>
      </w:r>
      <w:r w:rsidR="002501A1">
        <w:rPr>
          <w:rFonts w:ascii="Times New Roman" w:hAnsi="Times New Roman" w:cs="Times New Roman"/>
        </w:rPr>
        <w:t xml:space="preserve"> the intergranular volume fraction,</w:t>
      </w:r>
      <w:r w:rsidR="00DC4016">
        <w:rPr>
          <w:rFonts w:ascii="Times New Roman" w:hAnsi="Times New Roman" w:cs="Times New Roman"/>
        </w:rPr>
        <w:t xml:space="preserve"> </w:t>
      </w:r>
      <w:r w:rsidR="00DC4016" w:rsidRPr="002501A1">
        <w:rPr>
          <w:rFonts w:ascii="Times New Roman" w:hAnsi="Times New Roman" w:cs="Times New Roman"/>
          <w:i/>
        </w:rPr>
        <w:t>f</w:t>
      </w:r>
      <w:r w:rsidR="00DC4016" w:rsidRPr="00DC4016">
        <w:rPr>
          <w:rFonts w:ascii="Times New Roman" w:hAnsi="Times New Roman" w:cs="Times New Roman"/>
          <w:vertAlign w:val="subscript"/>
        </w:rPr>
        <w:t>ig</w:t>
      </w:r>
      <w:r w:rsidR="002501A1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as shown by Weissmuller.</w:t>
      </w:r>
      <w:r w:rsidR="00DC4016">
        <w:rPr>
          <w:rFonts w:ascii="Times New Roman" w:hAnsi="Times New Roman" w:cs="Times New Roman"/>
        </w:rPr>
        <w:t xml:space="preserve"> Is this really an equilibrium state?</w:t>
      </w:r>
    </w:p>
    <w:p w14:paraId="0F6258B5" w14:textId="7715BFC3" w:rsidR="00DC4016" w:rsidRPr="00B8531C" w:rsidRDefault="00255C19" w:rsidP="00827C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 Figure 5 of Saber, why does grain size increase with temperature, and why does it decrease with increasing </w:t>
      </w:r>
      <w:r w:rsidRPr="00255C19">
        <w:rPr>
          <w:rFonts w:ascii="Symbol" w:hAnsi="Symbol" w:cs="Times New Roman"/>
        </w:rPr>
        <w:t></w:t>
      </w:r>
      <w:r>
        <w:rPr>
          <w:rFonts w:ascii="Times New Roman" w:hAnsi="Times New Roman" w:cs="Times New Roman"/>
        </w:rPr>
        <w:t>?</w:t>
      </w:r>
    </w:p>
    <w:sectPr w:rsidR="00DC4016" w:rsidRPr="00B8531C" w:rsidSect="007A1B50">
      <w:footerReference w:type="even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1D9B6" w14:textId="77777777" w:rsidR="00E63FCF" w:rsidRDefault="00E63FCF" w:rsidP="00040B05">
      <w:r>
        <w:separator/>
      </w:r>
    </w:p>
  </w:endnote>
  <w:endnote w:type="continuationSeparator" w:id="0">
    <w:p w14:paraId="05BFA0C8" w14:textId="77777777" w:rsidR="00E63FCF" w:rsidRDefault="00E63FCF" w:rsidP="00040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282570114"/>
      <w:docPartObj>
        <w:docPartGallery w:val="Page Numbers (Bottom of Page)"/>
        <w:docPartUnique/>
      </w:docPartObj>
    </w:sdtPr>
    <w:sdtContent>
      <w:p w14:paraId="71BAE89A" w14:textId="31B5606B" w:rsidR="00040B05" w:rsidRDefault="00040B05" w:rsidP="007302B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7FCA10B" w14:textId="77777777" w:rsidR="00040B05" w:rsidRDefault="00040B05" w:rsidP="00040B0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87372170"/>
      <w:docPartObj>
        <w:docPartGallery w:val="Page Numbers (Bottom of Page)"/>
        <w:docPartUnique/>
      </w:docPartObj>
    </w:sdtPr>
    <w:sdtContent>
      <w:p w14:paraId="457149EE" w14:textId="68E528AF" w:rsidR="00040B05" w:rsidRDefault="00040B05" w:rsidP="007302B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C084CA5" w14:textId="77777777" w:rsidR="00040B05" w:rsidRDefault="00040B05" w:rsidP="00040B0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F85858" w14:textId="77777777" w:rsidR="00E63FCF" w:rsidRDefault="00E63FCF" w:rsidP="00040B05">
      <w:r>
        <w:separator/>
      </w:r>
    </w:p>
  </w:footnote>
  <w:footnote w:type="continuationSeparator" w:id="0">
    <w:p w14:paraId="1C5488C5" w14:textId="77777777" w:rsidR="00E63FCF" w:rsidRDefault="00E63FCF" w:rsidP="00040B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30981"/>
    <w:multiLevelType w:val="hybridMultilevel"/>
    <w:tmpl w:val="F98AE1F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10135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3F6"/>
    <w:rsid w:val="00040B05"/>
    <w:rsid w:val="001123F6"/>
    <w:rsid w:val="001D3C80"/>
    <w:rsid w:val="002501A1"/>
    <w:rsid w:val="00254726"/>
    <w:rsid w:val="00255C19"/>
    <w:rsid w:val="00256704"/>
    <w:rsid w:val="00361FB9"/>
    <w:rsid w:val="003C0849"/>
    <w:rsid w:val="003C490E"/>
    <w:rsid w:val="003C722C"/>
    <w:rsid w:val="003D1514"/>
    <w:rsid w:val="00435952"/>
    <w:rsid w:val="00495630"/>
    <w:rsid w:val="00552FAB"/>
    <w:rsid w:val="00587CD7"/>
    <w:rsid w:val="00594316"/>
    <w:rsid w:val="00792DFD"/>
    <w:rsid w:val="007A1B50"/>
    <w:rsid w:val="008032BF"/>
    <w:rsid w:val="00827CE2"/>
    <w:rsid w:val="00873E1B"/>
    <w:rsid w:val="008E1E6B"/>
    <w:rsid w:val="008F3579"/>
    <w:rsid w:val="009C3821"/>
    <w:rsid w:val="009D2BC2"/>
    <w:rsid w:val="00AB305C"/>
    <w:rsid w:val="00B8531C"/>
    <w:rsid w:val="00C03D37"/>
    <w:rsid w:val="00C04CCF"/>
    <w:rsid w:val="00C40CE6"/>
    <w:rsid w:val="00C80853"/>
    <w:rsid w:val="00CA3395"/>
    <w:rsid w:val="00D05FCD"/>
    <w:rsid w:val="00D461FE"/>
    <w:rsid w:val="00DC4016"/>
    <w:rsid w:val="00E63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7052D6B"/>
  <w15:chartTrackingRefBased/>
  <w15:docId w15:val="{14B16059-E9E6-1B4D-AFD7-411159680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085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40B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0B05"/>
  </w:style>
  <w:style w:type="character" w:styleId="PageNumber">
    <w:name w:val="page number"/>
    <w:basedOn w:val="DefaultParagraphFont"/>
    <w:uiPriority w:val="99"/>
    <w:semiHidden/>
    <w:unhideWhenUsed/>
    <w:rsid w:val="00040B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9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25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83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019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beaucage</dc:creator>
  <cp:keywords/>
  <dc:description/>
  <cp:lastModifiedBy>Beaucage, Gregory (beaucag)</cp:lastModifiedBy>
  <cp:revision>3</cp:revision>
  <dcterms:created xsi:type="dcterms:W3CDTF">2022-11-10T02:23:00Z</dcterms:created>
  <dcterms:modified xsi:type="dcterms:W3CDTF">2022-11-10T02:25:00Z</dcterms:modified>
</cp:coreProperties>
</file>