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2A52" w14:textId="127420A4" w:rsidR="00377758"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Homework </w:t>
      </w:r>
      <w:r w:rsidR="004B02B6">
        <w:rPr>
          <w:rFonts w:ascii="Times New Roman" w:hAnsi="Times New Roman" w:cs="Times New Roman"/>
          <w:b/>
          <w:bCs/>
        </w:rPr>
        <w:t>7</w:t>
      </w:r>
    </w:p>
    <w:p w14:paraId="593FB195" w14:textId="700C7E50" w:rsidR="00A918CA" w:rsidRPr="00A918CA" w:rsidRDefault="002378CD" w:rsidP="00A918CA">
      <w:pPr>
        <w:jc w:val="center"/>
        <w:rPr>
          <w:rFonts w:ascii="Times New Roman" w:hAnsi="Times New Roman" w:cs="Times New Roman"/>
          <w:b/>
          <w:bCs/>
        </w:rPr>
      </w:pPr>
      <w:r>
        <w:rPr>
          <w:rFonts w:ascii="Times New Roman" w:hAnsi="Times New Roman" w:cs="Times New Roman"/>
          <w:b/>
          <w:bCs/>
        </w:rPr>
        <w:t>Advanced Materials Thermodynamics</w:t>
      </w:r>
    </w:p>
    <w:p w14:paraId="00DC03D0" w14:textId="19D9AB49" w:rsidR="00A918CA"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Due </w:t>
      </w:r>
      <w:r w:rsidR="00245CE7">
        <w:rPr>
          <w:rFonts w:ascii="Times New Roman" w:hAnsi="Times New Roman" w:cs="Times New Roman"/>
          <w:b/>
          <w:bCs/>
        </w:rPr>
        <w:t xml:space="preserve">Monday </w:t>
      </w:r>
      <w:r w:rsidR="001326CF">
        <w:rPr>
          <w:rFonts w:ascii="Times New Roman" w:hAnsi="Times New Roman" w:cs="Times New Roman"/>
          <w:b/>
          <w:bCs/>
        </w:rPr>
        <w:t>October</w:t>
      </w:r>
      <w:r w:rsidRPr="00A918CA">
        <w:rPr>
          <w:rFonts w:ascii="Times New Roman" w:hAnsi="Times New Roman" w:cs="Times New Roman"/>
          <w:b/>
          <w:bCs/>
        </w:rPr>
        <w:t xml:space="preserve"> </w:t>
      </w:r>
      <w:r w:rsidR="004B02B6">
        <w:rPr>
          <w:rFonts w:ascii="Times New Roman" w:hAnsi="Times New Roman" w:cs="Times New Roman"/>
          <w:b/>
          <w:bCs/>
        </w:rPr>
        <w:t>9</w:t>
      </w:r>
      <w:r w:rsidRPr="00A918CA">
        <w:rPr>
          <w:rFonts w:ascii="Times New Roman" w:hAnsi="Times New Roman" w:cs="Times New Roman"/>
          <w:b/>
          <w:bCs/>
        </w:rPr>
        <w:t>,</w:t>
      </w:r>
      <w:r w:rsidR="00245CE7">
        <w:rPr>
          <w:rFonts w:ascii="Times New Roman" w:hAnsi="Times New Roman" w:cs="Times New Roman"/>
          <w:b/>
          <w:bCs/>
        </w:rPr>
        <w:t xml:space="preserve"> </w:t>
      </w:r>
      <w:r w:rsidRPr="00A918CA">
        <w:rPr>
          <w:rFonts w:ascii="Times New Roman" w:hAnsi="Times New Roman" w:cs="Times New Roman"/>
          <w:b/>
          <w:bCs/>
        </w:rPr>
        <w:t>202</w:t>
      </w:r>
      <w:r w:rsidR="008570B9">
        <w:rPr>
          <w:rFonts w:ascii="Times New Roman" w:hAnsi="Times New Roman" w:cs="Times New Roman"/>
          <w:b/>
          <w:bCs/>
        </w:rPr>
        <w:t>3</w:t>
      </w:r>
      <w:r w:rsidRPr="00A918CA">
        <w:rPr>
          <w:rFonts w:ascii="Times New Roman" w:hAnsi="Times New Roman" w:cs="Times New Roman"/>
          <w:b/>
          <w:bCs/>
        </w:rPr>
        <w:t xml:space="preserve"> </w:t>
      </w:r>
    </w:p>
    <w:p w14:paraId="589F4B2B" w14:textId="72139D57" w:rsidR="00A918CA" w:rsidRPr="00A918CA" w:rsidRDefault="00A918CA">
      <w:pPr>
        <w:rPr>
          <w:rFonts w:ascii="Times New Roman" w:hAnsi="Times New Roman" w:cs="Times New Roman"/>
        </w:rPr>
      </w:pPr>
    </w:p>
    <w:p w14:paraId="110821D4" w14:textId="388A66F4" w:rsidR="007F779F" w:rsidRPr="009056E6" w:rsidRDefault="009056E6" w:rsidP="008843DF">
      <w:pPr>
        <w:jc w:val="both"/>
        <w:rPr>
          <w:rFonts w:ascii="Times New Roman" w:hAnsi="Times New Roman" w:cs="Times New Roman"/>
          <w:b/>
          <w:bCs/>
        </w:rPr>
      </w:pPr>
      <w:r>
        <w:rPr>
          <w:rFonts w:ascii="Times New Roman" w:hAnsi="Times New Roman" w:cs="Times New Roman"/>
        </w:rPr>
        <w:t xml:space="preserve">Freeman CL, Harding JH </w:t>
      </w:r>
      <w:proofErr w:type="gramStart"/>
      <w:r w:rsidRPr="009056E6">
        <w:rPr>
          <w:rFonts w:ascii="Times New Roman" w:hAnsi="Times New Roman" w:cs="Times New Roman"/>
          <w:i/>
          <w:iCs/>
        </w:rPr>
        <w:t>The</w:t>
      </w:r>
      <w:proofErr w:type="gramEnd"/>
      <w:r w:rsidRPr="009056E6">
        <w:rPr>
          <w:rFonts w:ascii="Times New Roman" w:hAnsi="Times New Roman" w:cs="Times New Roman"/>
          <w:i/>
          <w:iCs/>
        </w:rPr>
        <w:t xml:space="preserve"> transformation of amorphous calcium carbonate to calcite and classical nucleation theory</w:t>
      </w:r>
      <w:r>
        <w:rPr>
          <w:rFonts w:ascii="Times New Roman" w:hAnsi="Times New Roman" w:cs="Times New Roman"/>
        </w:rPr>
        <w:t xml:space="preserve"> J. </w:t>
      </w:r>
      <w:proofErr w:type="spellStart"/>
      <w:r>
        <w:rPr>
          <w:rFonts w:ascii="Times New Roman" w:hAnsi="Times New Roman" w:cs="Times New Roman"/>
        </w:rPr>
        <w:t>Cryst</w:t>
      </w:r>
      <w:proofErr w:type="spellEnd"/>
      <w:r>
        <w:rPr>
          <w:rFonts w:ascii="Times New Roman" w:hAnsi="Times New Roman" w:cs="Times New Roman"/>
        </w:rPr>
        <w:t xml:space="preserve">. Growth </w:t>
      </w:r>
      <w:r w:rsidRPr="009056E6">
        <w:rPr>
          <w:rFonts w:ascii="Times New Roman" w:hAnsi="Times New Roman" w:cs="Times New Roman"/>
          <w:b/>
          <w:bCs/>
        </w:rPr>
        <w:t>603</w:t>
      </w:r>
      <w:r>
        <w:rPr>
          <w:rFonts w:ascii="Times New Roman" w:hAnsi="Times New Roman" w:cs="Times New Roman"/>
          <w:b/>
          <w:bCs/>
        </w:rPr>
        <w:t xml:space="preserve"> </w:t>
      </w:r>
      <w:r w:rsidRPr="009056E6">
        <w:rPr>
          <w:rFonts w:ascii="Times New Roman" w:hAnsi="Times New Roman" w:cs="Times New Roman"/>
        </w:rPr>
        <w:t>126978 (2023)</w:t>
      </w:r>
      <w:r>
        <w:rPr>
          <w:rFonts w:ascii="Times New Roman" w:hAnsi="Times New Roman" w:cs="Times New Roman"/>
        </w:rPr>
        <w:t xml:space="preserve"> discuss a molecular dynamics simulation of crystallization of calcite from solution. Calcite </w:t>
      </w:r>
      <w:r w:rsidR="008C08B4">
        <w:rPr>
          <w:rFonts w:ascii="Times New Roman" w:hAnsi="Times New Roman" w:cs="Times New Roman"/>
        </w:rPr>
        <w:t>has many polymorphs and may form an amorphous hydrated layer at the crystal interface under supersaturated conditions. The concentration of this layer may impact the interfacial energy of the growing crystal and impact the growth rate.</w:t>
      </w:r>
    </w:p>
    <w:p w14:paraId="1B39B49F" w14:textId="0B95CA23" w:rsidR="00D649BB" w:rsidRDefault="00D649BB" w:rsidP="009056E6">
      <w:pPr>
        <w:rPr>
          <w:rFonts w:ascii="Times New Roman" w:hAnsi="Times New Roman" w:cs="Times New Roman"/>
        </w:rPr>
      </w:pPr>
    </w:p>
    <w:p w14:paraId="01C22F0B" w14:textId="2AA9E9D0" w:rsidR="00D91E30" w:rsidRDefault="00B806F1" w:rsidP="00246CA6">
      <w:pPr>
        <w:pStyle w:val="ListParagraph"/>
        <w:numPr>
          <w:ilvl w:val="0"/>
          <w:numId w:val="1"/>
        </w:numPr>
        <w:jc w:val="both"/>
        <w:rPr>
          <w:rFonts w:ascii="Times New Roman" w:hAnsi="Times New Roman" w:cs="Times New Roman"/>
        </w:rPr>
      </w:pPr>
      <w:r>
        <w:rPr>
          <w:rFonts w:ascii="Times New Roman" w:hAnsi="Times New Roman" w:cs="Times New Roman"/>
        </w:rPr>
        <w:t>In the first paragraph Freeman poses the question: “</w:t>
      </w:r>
      <w:r w:rsidRPr="00B806F1">
        <w:rPr>
          <w:rFonts w:ascii="Times New Roman" w:hAnsi="Times New Roman" w:cs="Times New Roman"/>
          <w:i/>
          <w:iCs/>
        </w:rPr>
        <w:t>These all suggest that the ACC phase may also interconvert without dissolution. This raises the question - under what conditions is a dissolution re-precipitation process preferred to a solid</w:t>
      </w:r>
      <w:r>
        <w:rPr>
          <w:rFonts w:ascii="Times New Roman" w:hAnsi="Times New Roman" w:cs="Times New Roman"/>
          <w:i/>
          <w:iCs/>
        </w:rPr>
        <w:t>-</w:t>
      </w:r>
      <w:r w:rsidRPr="00B806F1">
        <w:rPr>
          <w:rFonts w:ascii="Times New Roman" w:hAnsi="Times New Roman" w:cs="Times New Roman"/>
          <w:i/>
          <w:iCs/>
        </w:rPr>
        <w:t>state transition?</w:t>
      </w:r>
      <w:r>
        <w:rPr>
          <w:rFonts w:ascii="Times New Roman" w:hAnsi="Times New Roman" w:cs="Times New Roman"/>
        </w:rPr>
        <w:t>”</w:t>
      </w:r>
      <w:r w:rsidR="00773DCC">
        <w:rPr>
          <w:rFonts w:ascii="Times New Roman" w:hAnsi="Times New Roman" w:cs="Times New Roman"/>
        </w:rPr>
        <w:t>.</w:t>
      </w:r>
      <w:r>
        <w:rPr>
          <w:rFonts w:ascii="Times New Roman" w:hAnsi="Times New Roman" w:cs="Times New Roman"/>
        </w:rPr>
        <w:t xml:space="preserve"> Summarize his assessment of this issue.</w:t>
      </w:r>
    </w:p>
    <w:p w14:paraId="3F7B27BA" w14:textId="5B327FC0" w:rsidR="006E0CE2" w:rsidRDefault="00B806F1" w:rsidP="00246CA6">
      <w:pPr>
        <w:pStyle w:val="ListParagraph"/>
        <w:numPr>
          <w:ilvl w:val="0"/>
          <w:numId w:val="1"/>
        </w:numPr>
        <w:jc w:val="both"/>
        <w:rPr>
          <w:rFonts w:ascii="Times New Roman" w:hAnsi="Times New Roman" w:cs="Times New Roman"/>
        </w:rPr>
      </w:pPr>
      <w:r>
        <w:rPr>
          <w:rFonts w:ascii="Times New Roman" w:hAnsi="Times New Roman" w:cs="Times New Roman"/>
        </w:rPr>
        <w:t>Explain the origin of equation 3.  (You may need to expand the logarithm term, ln(ab/c) = ln(a) + ln(b) – ln(c).)</w:t>
      </w:r>
    </w:p>
    <w:p w14:paraId="28520B58" w14:textId="56CBA904" w:rsidR="001B095D" w:rsidRDefault="00B806F1" w:rsidP="001B095D">
      <w:pPr>
        <w:pStyle w:val="ListParagraph"/>
        <w:numPr>
          <w:ilvl w:val="0"/>
          <w:numId w:val="1"/>
        </w:numPr>
        <w:jc w:val="both"/>
        <w:rPr>
          <w:rFonts w:ascii="Times New Roman" w:hAnsi="Times New Roman" w:cs="Times New Roman"/>
        </w:rPr>
      </w:pPr>
      <w:r>
        <w:rPr>
          <w:rFonts w:ascii="Times New Roman" w:hAnsi="Times New Roman" w:cs="Times New Roman"/>
        </w:rPr>
        <w:t>Derive equation 4.</w:t>
      </w:r>
    </w:p>
    <w:p w14:paraId="7CFC599E" w14:textId="5ABE36B9" w:rsidR="006E0CE2" w:rsidRDefault="005D1E58" w:rsidP="00246CA6">
      <w:pPr>
        <w:pStyle w:val="ListParagraph"/>
        <w:numPr>
          <w:ilvl w:val="0"/>
          <w:numId w:val="1"/>
        </w:numPr>
        <w:jc w:val="both"/>
        <w:rPr>
          <w:rFonts w:ascii="Times New Roman" w:hAnsi="Times New Roman" w:cs="Times New Roman"/>
        </w:rPr>
      </w:pPr>
      <w:r>
        <w:rPr>
          <w:rFonts w:ascii="Times New Roman" w:hAnsi="Times New Roman" w:cs="Times New Roman"/>
        </w:rPr>
        <w:t>Figure 2 shows an increase in the interfacial energy as a function of the concentration of CaCO</w:t>
      </w:r>
      <w:r w:rsidRPr="005D1E58">
        <w:rPr>
          <w:rFonts w:ascii="Times New Roman" w:hAnsi="Times New Roman" w:cs="Times New Roman"/>
          <w:vertAlign w:val="subscript"/>
        </w:rPr>
        <w:t>3</w:t>
      </w:r>
      <w:r>
        <w:rPr>
          <w:rFonts w:ascii="Times New Roman" w:hAnsi="Times New Roman" w:cs="Times New Roman"/>
        </w:rPr>
        <w:t xml:space="preserve"> in the amorphous CaCO</w:t>
      </w:r>
      <w:r w:rsidRPr="005D1E58">
        <w:rPr>
          <w:rFonts w:ascii="Times New Roman" w:hAnsi="Times New Roman" w:cs="Times New Roman"/>
          <w:vertAlign w:val="subscript"/>
        </w:rPr>
        <w:t>3</w:t>
      </w:r>
      <w:r>
        <w:rPr>
          <w:rFonts w:ascii="Times New Roman" w:hAnsi="Times New Roman" w:cs="Times New Roman"/>
        </w:rPr>
        <w:t xml:space="preserve"> layer. Explain why this surface energy increases and then plateaus</w:t>
      </w:r>
      <w:r w:rsidR="00C80152">
        <w:rPr>
          <w:rFonts w:ascii="Times New Roman" w:hAnsi="Times New Roman" w:cs="Times New Roman"/>
        </w:rPr>
        <w:t xml:space="preserve"> (use Figure 3 in your explanation)</w:t>
      </w:r>
      <w:r>
        <w:rPr>
          <w:rFonts w:ascii="Times New Roman" w:hAnsi="Times New Roman" w:cs="Times New Roman"/>
        </w:rPr>
        <w:t>. Do you think it is reasonable to ignore the organization of water molecules at the surface? How would this change the surface energy?</w:t>
      </w:r>
      <w:r w:rsidR="00DF22AA">
        <w:rPr>
          <w:rFonts w:ascii="Times New Roman" w:hAnsi="Times New Roman" w:cs="Times New Roman"/>
        </w:rPr>
        <w:t xml:space="preserve"> </w:t>
      </w:r>
    </w:p>
    <w:p w14:paraId="2DE24103" w14:textId="7C71B79D" w:rsidR="00FC2378" w:rsidRPr="00DC50F4" w:rsidRDefault="00272E4E" w:rsidP="00DC50F4">
      <w:pPr>
        <w:pStyle w:val="ListParagraph"/>
        <w:numPr>
          <w:ilvl w:val="0"/>
          <w:numId w:val="1"/>
        </w:numPr>
        <w:jc w:val="both"/>
        <w:rPr>
          <w:rFonts w:ascii="Times New Roman" w:hAnsi="Times New Roman" w:cs="Times New Roman"/>
        </w:rPr>
      </w:pPr>
      <w:r>
        <w:rPr>
          <w:rFonts w:ascii="Times New Roman" w:hAnsi="Times New Roman" w:cs="Times New Roman"/>
        </w:rPr>
        <w:t>Explain how the critical nucleation barrier is calculated in Figure 4. Why does the curve have the shape in surface amorphous CaCO</w:t>
      </w:r>
      <w:r w:rsidRPr="00272E4E">
        <w:rPr>
          <w:rFonts w:ascii="Times New Roman" w:hAnsi="Times New Roman" w:cs="Times New Roman"/>
          <w:vertAlign w:val="subscript"/>
        </w:rPr>
        <w:t>3</w:t>
      </w:r>
      <w:r>
        <w:rPr>
          <w:rFonts w:ascii="Times New Roman" w:hAnsi="Times New Roman" w:cs="Times New Roman"/>
        </w:rPr>
        <w:t xml:space="preserve"> concentration and the trend seen for two different supersaturations? What is the difference between Figures 4a and 4b?</w:t>
      </w:r>
    </w:p>
    <w:sectPr w:rsidR="00FC2378" w:rsidRPr="00DC50F4"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222F"/>
    <w:multiLevelType w:val="hybridMultilevel"/>
    <w:tmpl w:val="CA4082D8"/>
    <w:lvl w:ilvl="0" w:tplc="3D9E6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01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CA"/>
    <w:rsid w:val="00047C94"/>
    <w:rsid w:val="0006739C"/>
    <w:rsid w:val="000865CA"/>
    <w:rsid w:val="001326CF"/>
    <w:rsid w:val="001B095D"/>
    <w:rsid w:val="001F0FB2"/>
    <w:rsid w:val="002007D3"/>
    <w:rsid w:val="002378CD"/>
    <w:rsid w:val="00245CE7"/>
    <w:rsid w:val="00246CA6"/>
    <w:rsid w:val="00272E4E"/>
    <w:rsid w:val="00276BC6"/>
    <w:rsid w:val="0028006B"/>
    <w:rsid w:val="002A47C2"/>
    <w:rsid w:val="003051B2"/>
    <w:rsid w:val="00306587"/>
    <w:rsid w:val="00370EC2"/>
    <w:rsid w:val="00377758"/>
    <w:rsid w:val="003B7032"/>
    <w:rsid w:val="003D6980"/>
    <w:rsid w:val="00431524"/>
    <w:rsid w:val="004B02B6"/>
    <w:rsid w:val="004E1516"/>
    <w:rsid w:val="00502973"/>
    <w:rsid w:val="005B0435"/>
    <w:rsid w:val="005D1E58"/>
    <w:rsid w:val="005F7501"/>
    <w:rsid w:val="00627BBB"/>
    <w:rsid w:val="00661942"/>
    <w:rsid w:val="006A3CD8"/>
    <w:rsid w:val="006A6065"/>
    <w:rsid w:val="006E0CE2"/>
    <w:rsid w:val="006E5337"/>
    <w:rsid w:val="007134C0"/>
    <w:rsid w:val="00773DCC"/>
    <w:rsid w:val="007A5F82"/>
    <w:rsid w:val="007C566E"/>
    <w:rsid w:val="007F779F"/>
    <w:rsid w:val="008570B9"/>
    <w:rsid w:val="00884355"/>
    <w:rsid w:val="008843DF"/>
    <w:rsid w:val="008C08B4"/>
    <w:rsid w:val="009056E6"/>
    <w:rsid w:val="00907B03"/>
    <w:rsid w:val="00920920"/>
    <w:rsid w:val="009401AC"/>
    <w:rsid w:val="0095133C"/>
    <w:rsid w:val="00957479"/>
    <w:rsid w:val="00A918CA"/>
    <w:rsid w:val="00AA3640"/>
    <w:rsid w:val="00AD17D4"/>
    <w:rsid w:val="00AD7DEA"/>
    <w:rsid w:val="00B806F1"/>
    <w:rsid w:val="00BD0252"/>
    <w:rsid w:val="00BF4C65"/>
    <w:rsid w:val="00C0636F"/>
    <w:rsid w:val="00C3219A"/>
    <w:rsid w:val="00C80152"/>
    <w:rsid w:val="00CE3EF2"/>
    <w:rsid w:val="00D06369"/>
    <w:rsid w:val="00D15D82"/>
    <w:rsid w:val="00D3151E"/>
    <w:rsid w:val="00D649BB"/>
    <w:rsid w:val="00D65DE1"/>
    <w:rsid w:val="00D91E30"/>
    <w:rsid w:val="00D9605A"/>
    <w:rsid w:val="00D96610"/>
    <w:rsid w:val="00DA46DB"/>
    <w:rsid w:val="00DC202B"/>
    <w:rsid w:val="00DC409A"/>
    <w:rsid w:val="00DC50F4"/>
    <w:rsid w:val="00DC522F"/>
    <w:rsid w:val="00DD24A4"/>
    <w:rsid w:val="00DF22AA"/>
    <w:rsid w:val="00E11C87"/>
    <w:rsid w:val="00E47BC8"/>
    <w:rsid w:val="00E90A4E"/>
    <w:rsid w:val="00EE4C4C"/>
    <w:rsid w:val="00EF1860"/>
    <w:rsid w:val="00F13B5C"/>
    <w:rsid w:val="00F23EB6"/>
    <w:rsid w:val="00F67A8A"/>
    <w:rsid w:val="00F94656"/>
    <w:rsid w:val="00FC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178AF"/>
  <w15:chartTrackingRefBased/>
  <w15:docId w15:val="{31EF17C3-16DA-AE4C-8EA0-16A7805E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8CA"/>
    <w:rPr>
      <w:color w:val="0563C1" w:themeColor="hyperlink"/>
      <w:u w:val="single"/>
    </w:rPr>
  </w:style>
  <w:style w:type="character" w:styleId="UnresolvedMention">
    <w:name w:val="Unresolved Mention"/>
    <w:basedOn w:val="DefaultParagraphFont"/>
    <w:uiPriority w:val="99"/>
    <w:semiHidden/>
    <w:unhideWhenUsed/>
    <w:rsid w:val="00A918CA"/>
    <w:rPr>
      <w:color w:val="605E5C"/>
      <w:shd w:val="clear" w:color="auto" w:fill="E1DFDD"/>
    </w:rPr>
  </w:style>
  <w:style w:type="paragraph" w:styleId="ListParagraph">
    <w:name w:val="List Paragraph"/>
    <w:basedOn w:val="Normal"/>
    <w:uiPriority w:val="34"/>
    <w:qFormat/>
    <w:rsid w:val="00661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62813">
      <w:bodyDiv w:val="1"/>
      <w:marLeft w:val="0"/>
      <w:marRight w:val="0"/>
      <w:marTop w:val="0"/>
      <w:marBottom w:val="0"/>
      <w:divBdr>
        <w:top w:val="none" w:sz="0" w:space="0" w:color="auto"/>
        <w:left w:val="none" w:sz="0" w:space="0" w:color="auto"/>
        <w:bottom w:val="none" w:sz="0" w:space="0" w:color="auto"/>
        <w:right w:val="none" w:sz="0" w:space="0" w:color="auto"/>
      </w:divBdr>
      <w:divsChild>
        <w:div w:id="328488846">
          <w:marLeft w:val="0"/>
          <w:marRight w:val="0"/>
          <w:marTop w:val="0"/>
          <w:marBottom w:val="0"/>
          <w:divBdr>
            <w:top w:val="none" w:sz="0" w:space="0" w:color="auto"/>
            <w:left w:val="none" w:sz="0" w:space="0" w:color="auto"/>
            <w:bottom w:val="none" w:sz="0" w:space="0" w:color="auto"/>
            <w:right w:val="none" w:sz="0" w:space="0" w:color="auto"/>
          </w:divBdr>
          <w:divsChild>
            <w:div w:id="1364404978">
              <w:marLeft w:val="0"/>
              <w:marRight w:val="0"/>
              <w:marTop w:val="0"/>
              <w:marBottom w:val="0"/>
              <w:divBdr>
                <w:top w:val="none" w:sz="0" w:space="0" w:color="auto"/>
                <w:left w:val="none" w:sz="0" w:space="0" w:color="auto"/>
                <w:bottom w:val="none" w:sz="0" w:space="0" w:color="auto"/>
                <w:right w:val="none" w:sz="0" w:space="0" w:color="auto"/>
              </w:divBdr>
              <w:divsChild>
                <w:div w:id="1613441419">
                  <w:marLeft w:val="0"/>
                  <w:marRight w:val="0"/>
                  <w:marTop w:val="0"/>
                  <w:marBottom w:val="0"/>
                  <w:divBdr>
                    <w:top w:val="none" w:sz="0" w:space="0" w:color="auto"/>
                    <w:left w:val="none" w:sz="0" w:space="0" w:color="auto"/>
                    <w:bottom w:val="none" w:sz="0" w:space="0" w:color="auto"/>
                    <w:right w:val="none" w:sz="0" w:space="0" w:color="auto"/>
                  </w:divBdr>
                  <w:divsChild>
                    <w:div w:id="4589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7</cp:revision>
  <cp:lastPrinted>2023-10-03T02:44:00Z</cp:lastPrinted>
  <dcterms:created xsi:type="dcterms:W3CDTF">2023-10-03T02:11:00Z</dcterms:created>
  <dcterms:modified xsi:type="dcterms:W3CDTF">2023-10-03T02:44:00Z</dcterms:modified>
</cp:coreProperties>
</file>