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0B2E" w14:textId="77777777" w:rsidR="008B613C" w:rsidRPr="001C4B06" w:rsidRDefault="008B613C" w:rsidP="008B613C">
      <w:pPr>
        <w:pStyle w:val="ListParagraph"/>
        <w:numPr>
          <w:ilvl w:val="0"/>
          <w:numId w:val="1"/>
        </w:numPr>
        <w:spacing w:after="0"/>
      </w:pPr>
      <w:r>
        <w:rPr>
          <w:rFonts w:ascii="Times New Roman" w:hAnsi="Times New Roman"/>
        </w:rPr>
        <w:t xml:space="preserve">To consider thermal expansion in an adiabatic process the adiabatic thermal expansion coefficient might be of use,  </w:t>
      </w:r>
    </w:p>
    <w:p w14:paraId="1B96B5E9" w14:textId="77777777" w:rsidR="008B613C" w:rsidRDefault="00087C50" w:rsidP="008B613C">
      <w:pPr>
        <w:pStyle w:val="ListParagraph"/>
        <w:spacing w:after="0"/>
      </w:pPr>
      <w:r w:rsidRPr="00BB13DA">
        <w:rPr>
          <w:noProof/>
          <w:position w:val="-28"/>
        </w:rPr>
        <w:object w:dxaOrig="1460" w:dyaOrig="680" w14:anchorId="06454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73pt;height:34pt;mso-width-percent:0;mso-height-percent:0;mso-width-percent:0;mso-height-percent:0" o:ole="">
            <v:imagedata r:id="rId5" o:title=""/>
          </v:shape>
          <o:OLEObject Type="Embed" ProgID="Equation.3" ShapeID="_x0000_i1030" DrawAspect="Content" ObjectID="_1675573926" r:id="rId6"/>
        </w:object>
      </w:r>
      <w:r w:rsidR="008B613C">
        <w:t xml:space="preserve">  </w:t>
      </w:r>
      <w:r w:rsidR="008B613C" w:rsidRPr="00004627">
        <w:rPr>
          <w:b/>
        </w:rPr>
        <w:t>Adiabatic thermal expansion coefficient</w:t>
      </w:r>
      <w:r w:rsidR="008B613C">
        <w:rPr>
          <w:b/>
        </w:rPr>
        <w:t>.</w:t>
      </w:r>
    </w:p>
    <w:p w14:paraId="7FCD6915" w14:textId="77777777" w:rsidR="008B613C" w:rsidRDefault="008B613C" w:rsidP="008B613C">
      <w:pPr>
        <w:pStyle w:val="ListParagraph"/>
        <w:spacing w:after="0"/>
      </w:pPr>
      <w:r>
        <w:rPr>
          <w:rFonts w:ascii="Times New Roman" w:hAnsi="Times New Roman"/>
        </w:rPr>
        <w:t xml:space="preserve">Derive and expression for </w:t>
      </w:r>
      <w:r w:rsidRPr="00004627">
        <w:rPr>
          <w:rFonts w:ascii="Times New Roman" w:hAnsi="Times New Roman"/>
        </w:rPr>
        <w:t xml:space="preserve">the adiabatic thermal expansion coefficient in terms of T, V, </w:t>
      </w:r>
      <w:r>
        <w:rPr>
          <w:rFonts w:ascii="Times New Roman" w:hAnsi="Times New Roman"/>
        </w:rPr>
        <w:t>P,</w:t>
      </w:r>
      <w:r w:rsidR="00087C50" w:rsidRPr="00004627">
        <w:rPr>
          <w:rFonts w:ascii="Times New Roman" w:hAnsi="Times New Roman"/>
          <w:noProof/>
          <w:position w:val="-4"/>
        </w:rPr>
        <w:object w:dxaOrig="180" w:dyaOrig="260" w14:anchorId="58B5DA0B">
          <v:shape id="_x0000_i1029" type="#_x0000_t75" alt="" style="width:9pt;height:13pt;mso-width-percent:0;mso-height-percent:0;mso-width-percent:0;mso-height-percent:0" o:ole="">
            <v:imagedata r:id="rId7" o:title=""/>
          </v:shape>
          <o:OLEObject Type="Embed" ProgID="Equation.3" ShapeID="_x0000_i1029" DrawAspect="Content" ObjectID="_1675573927" r:id="rId8"/>
        </w:object>
      </w:r>
      <w:r w:rsidR="00087C50" w:rsidRPr="00BB13DA">
        <w:rPr>
          <w:noProof/>
          <w:position w:val="-28"/>
        </w:rPr>
        <w:object w:dxaOrig="1480" w:dyaOrig="680" w14:anchorId="26D6DB77">
          <v:shape id="_x0000_i1028" type="#_x0000_t75" alt="" style="width:74pt;height:34pt;mso-width-percent:0;mso-height-percent:0;mso-width-percent:0;mso-height-percent:0" o:ole="">
            <v:imagedata r:id="rId9" o:title=""/>
          </v:shape>
          <o:OLEObject Type="Embed" ProgID="Equation.3" ShapeID="_x0000_i1028" DrawAspect="Content" ObjectID="_1675573928" r:id="rId10"/>
        </w:object>
      </w:r>
      <w:r>
        <w:t>,</w:t>
      </w:r>
      <w:r w:rsidR="00087C50" w:rsidRPr="00BB13DA">
        <w:rPr>
          <w:noProof/>
          <w:position w:val="-28"/>
        </w:rPr>
        <w:object w:dxaOrig="1620" w:dyaOrig="680" w14:anchorId="042EA5A2">
          <v:shape id="_x0000_i1027" type="#_x0000_t75" alt="" style="width:81pt;height:34pt;mso-width-percent:0;mso-height-percent:0;mso-width-percent:0;mso-height-percent:0" o:ole="">
            <v:imagedata r:id="rId11" o:title=""/>
          </v:shape>
          <o:OLEObject Type="Embed" ProgID="Equation.3" ShapeID="_x0000_i1027" DrawAspect="Content" ObjectID="_1675573929" r:id="rId12"/>
        </w:object>
      </w:r>
      <w:r>
        <w:t>,</w:t>
      </w:r>
      <w:r w:rsidR="00087C50" w:rsidRPr="00BB13DA">
        <w:rPr>
          <w:noProof/>
          <w:position w:val="-28"/>
        </w:rPr>
        <w:object w:dxaOrig="2380" w:dyaOrig="680" w14:anchorId="46B616F7">
          <v:shape id="_x0000_i1026" type="#_x0000_t75" alt="" style="width:119pt;height:34pt;mso-width-percent:0;mso-height-percent:0;mso-width-percent:0;mso-height-percent:0" o:ole="">
            <v:imagedata r:id="rId13" o:title=""/>
          </v:shape>
          <o:OLEObject Type="Embed" ProgID="Equation.3" ShapeID="_x0000_i1026" DrawAspect="Content" ObjectID="_1675573930" r:id="rId14"/>
        </w:object>
      </w:r>
      <w:r>
        <w:t xml:space="preserve">, and </w:t>
      </w:r>
      <w:r w:rsidR="00087C50" w:rsidRPr="00BB13DA">
        <w:rPr>
          <w:noProof/>
          <w:position w:val="-28"/>
        </w:rPr>
        <w:object w:dxaOrig="2380" w:dyaOrig="680" w14:anchorId="40CD3B81">
          <v:shape id="_x0000_i1025" type="#_x0000_t75" alt="" style="width:119pt;height:34pt;mso-width-percent:0;mso-height-percent:0;mso-width-percent:0;mso-height-percent:0" o:ole="">
            <v:imagedata r:id="rId15" o:title=""/>
          </v:shape>
          <o:OLEObject Type="Embed" ProgID="Equation.3" ShapeID="_x0000_i1025" DrawAspect="Content" ObjectID="_1675573931" r:id="rId16"/>
        </w:object>
      </w:r>
    </w:p>
    <w:p w14:paraId="01F2A720" w14:textId="77777777" w:rsidR="00BF6895" w:rsidRDefault="00087C50">
      <w:bookmarkStart w:id="0" w:name="_GoBack"/>
      <w:bookmarkEnd w:id="0"/>
    </w:p>
    <w:sectPr w:rsidR="00BF6895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183F"/>
    <w:multiLevelType w:val="hybridMultilevel"/>
    <w:tmpl w:val="06A2DED6"/>
    <w:lvl w:ilvl="0" w:tplc="9F24AB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3C"/>
    <w:rsid w:val="00087C50"/>
    <w:rsid w:val="007A1B50"/>
    <w:rsid w:val="008B613C"/>
    <w:rsid w:val="00C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9592"/>
  <w15:chartTrackingRefBased/>
  <w15:docId w15:val="{E1246D9F-8F72-584E-BB07-E517950D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13C"/>
    <w:pPr>
      <w:spacing w:after="200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2021-02-23T13:24:00Z</dcterms:created>
  <dcterms:modified xsi:type="dcterms:W3CDTF">2021-02-23T13:25:00Z</dcterms:modified>
</cp:coreProperties>
</file>