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BC1E" w14:textId="2D263DF2" w:rsidR="00971D50" w:rsidRPr="00971D50" w:rsidRDefault="00971D50" w:rsidP="00971D50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Homework </w:t>
      </w:r>
      <w:r w:rsidR="00A96802">
        <w:rPr>
          <w:rFonts w:ascii="Times New Roman" w:hAnsi="Times New Roman" w:cs="Times New Roman"/>
          <w:b/>
          <w:bCs/>
        </w:rPr>
        <w:t>4</w:t>
      </w:r>
    </w:p>
    <w:p w14:paraId="52868D7C" w14:textId="0EDB8E88" w:rsidR="00971D50" w:rsidRPr="00971D50" w:rsidRDefault="00971D50" w:rsidP="00971D50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>Polymer Physics 2023</w:t>
      </w:r>
    </w:p>
    <w:p w14:paraId="3608E8E6" w14:textId="37EFB219" w:rsidR="00971D50" w:rsidRPr="00971D50" w:rsidRDefault="00971D50" w:rsidP="00971D50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Due Tuesday </w:t>
      </w:r>
      <w:r w:rsidR="00B005AA">
        <w:rPr>
          <w:rFonts w:ascii="Times New Roman" w:hAnsi="Times New Roman" w:cs="Times New Roman"/>
          <w:b/>
          <w:bCs/>
        </w:rPr>
        <w:t>February 7</w:t>
      </w:r>
      <w:r w:rsidRPr="00971D50">
        <w:rPr>
          <w:rFonts w:ascii="Times New Roman" w:hAnsi="Times New Roman" w:cs="Times New Roman"/>
          <w:b/>
          <w:bCs/>
        </w:rPr>
        <w:t xml:space="preserve"> at noon</w:t>
      </w:r>
    </w:p>
    <w:p w14:paraId="73BE5BD7" w14:textId="5AA3EA61" w:rsidR="00971D50" w:rsidRDefault="00971D50" w:rsidP="00D049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(Please send one email with a </w:t>
      </w:r>
      <w:r w:rsidRPr="00D049AF">
        <w:rPr>
          <w:rFonts w:ascii="Times New Roman" w:hAnsi="Times New Roman" w:cs="Times New Roman"/>
          <w:b/>
          <w:bCs/>
          <w:u w:val="single"/>
        </w:rPr>
        <w:t>pdf</w:t>
      </w:r>
      <w:r w:rsidRPr="00D049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attachment to beaucag@uc.edu)</w:t>
      </w:r>
    </w:p>
    <w:p w14:paraId="7F243752" w14:textId="77777777" w:rsidR="00971D50" w:rsidRDefault="00971D50" w:rsidP="00624C83">
      <w:pPr>
        <w:jc w:val="both"/>
        <w:rPr>
          <w:rFonts w:ascii="Times New Roman" w:hAnsi="Times New Roman" w:cs="Times New Roman"/>
        </w:rPr>
      </w:pPr>
    </w:p>
    <w:p w14:paraId="74F8E533" w14:textId="724556A9" w:rsidR="008E422F" w:rsidRPr="00EB73D6" w:rsidRDefault="00047039" w:rsidP="00624C8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Chremos</w:t>
      </w:r>
      <w:proofErr w:type="spellEnd"/>
      <w:r>
        <w:rPr>
          <w:rFonts w:ascii="Times New Roman" w:hAnsi="Times New Roman" w:cs="Times New Roman"/>
        </w:rPr>
        <w:t xml:space="preserve"> A, Douglas JF, </w:t>
      </w:r>
      <w:proofErr w:type="spellStart"/>
      <w:r>
        <w:rPr>
          <w:rFonts w:ascii="Times New Roman" w:hAnsi="Times New Roman" w:cs="Times New Roman"/>
        </w:rPr>
        <w:t>Basser</w:t>
      </w:r>
      <w:proofErr w:type="spellEnd"/>
      <w:r>
        <w:rPr>
          <w:rFonts w:ascii="Times New Roman" w:hAnsi="Times New Roman" w:cs="Times New Roman"/>
        </w:rPr>
        <w:t xml:space="preserve"> PJ and </w:t>
      </w:r>
      <w:proofErr w:type="spellStart"/>
      <w:r>
        <w:rPr>
          <w:rFonts w:ascii="Times New Roman" w:hAnsi="Times New Roman" w:cs="Times New Roman"/>
        </w:rPr>
        <w:t>Horkay</w:t>
      </w:r>
      <w:proofErr w:type="spellEnd"/>
      <w:r>
        <w:rPr>
          <w:rFonts w:ascii="Times New Roman" w:hAnsi="Times New Roman" w:cs="Times New Roman"/>
        </w:rPr>
        <w:t xml:space="preserve"> F </w:t>
      </w:r>
      <w:r w:rsidRPr="00047039">
        <w:rPr>
          <w:rFonts w:ascii="Times New Roman" w:hAnsi="Times New Roman" w:cs="Times New Roman"/>
          <w:i/>
          <w:iCs/>
        </w:rPr>
        <w:t>Molecular dynamics study of the swelling and osmotic properties of compact nanogel particles</w:t>
      </w:r>
      <w:r>
        <w:rPr>
          <w:rFonts w:ascii="Times New Roman" w:hAnsi="Times New Roman" w:cs="Times New Roman"/>
        </w:rPr>
        <w:t xml:space="preserve"> Soft Matter </w:t>
      </w:r>
      <w:r w:rsidRPr="00047039"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</w:rPr>
        <w:t xml:space="preserve"> 6278-6290 (2022) study the swelling and osmotic pressure of “nanogel” particles which are highly crosslinked regular network molecules with </w:t>
      </w:r>
      <w:r w:rsidRPr="00047039">
        <w:rPr>
          <w:rFonts w:ascii="Times New Roman" w:hAnsi="Times New Roman" w:cs="Times New Roman"/>
          <w:i/>
          <w:iCs/>
        </w:rPr>
        <w:t>N</w:t>
      </w:r>
      <w:r w:rsidRPr="00047039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= 10 branch points in each direction </w:t>
      </w:r>
      <w:r w:rsidRPr="00047039">
        <w:rPr>
          <w:rFonts w:ascii="Times New Roman" w:hAnsi="Times New Roman" w:cs="Times New Roman"/>
          <w:i/>
          <w:iCs/>
        </w:rPr>
        <w:t>f</w:t>
      </w:r>
      <w:r w:rsidR="006627E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=</w:t>
      </w:r>
      <w:r w:rsidR="00662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 arms per branch point and </w:t>
      </w:r>
      <w:r w:rsidRPr="00047039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 xml:space="preserve"> = 25 Kuhn units</w:t>
      </w:r>
      <w:r w:rsidR="006627E0">
        <w:rPr>
          <w:rFonts w:ascii="Times New Roman" w:hAnsi="Times New Roman" w:cs="Times New Roman"/>
        </w:rPr>
        <w:t xml:space="preserve"> (beads)</w:t>
      </w:r>
      <w:r>
        <w:rPr>
          <w:rFonts w:ascii="Times New Roman" w:hAnsi="Times New Roman" w:cs="Times New Roman"/>
        </w:rPr>
        <w:t xml:space="preserve"> per arm for a total molar mass of </w:t>
      </w:r>
      <w:r w:rsidRPr="00047039">
        <w:rPr>
          <w:rFonts w:ascii="Times New Roman" w:hAnsi="Times New Roman" w:cs="Times New Roman"/>
          <w:i/>
          <w:iCs/>
        </w:rPr>
        <w:t>M</w:t>
      </w:r>
      <w:r w:rsidRPr="00047039">
        <w:rPr>
          <w:rFonts w:ascii="Times New Roman" w:hAnsi="Times New Roman" w:cs="Times New Roman"/>
          <w:vertAlign w:val="subscript"/>
        </w:rPr>
        <w:t>w</w:t>
      </w:r>
      <w:r>
        <w:rPr>
          <w:rFonts w:ascii="Times New Roman" w:hAnsi="Times New Roman" w:cs="Times New Roman"/>
        </w:rPr>
        <w:t xml:space="preserve"> = </w:t>
      </w:r>
      <w:r w:rsidRPr="00047039">
        <w:rPr>
          <w:rFonts w:ascii="Times New Roman" w:hAnsi="Times New Roman" w:cs="Times New Roman"/>
          <w:i/>
          <w:iCs/>
        </w:rPr>
        <w:t>N</w:t>
      </w:r>
      <w:r w:rsidRPr="00047039">
        <w:rPr>
          <w:rFonts w:ascii="Times New Roman" w:hAnsi="Times New Roman" w:cs="Times New Roman"/>
          <w:vertAlign w:val="subscript"/>
        </w:rPr>
        <w:t>b</w:t>
      </w:r>
      <w:r w:rsidRPr="00047039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47039">
        <w:rPr>
          <w:rFonts w:ascii="Times New Roman" w:hAnsi="Times New Roman" w:cs="Times New Roman"/>
          <w:i/>
          <w:iCs/>
        </w:rPr>
        <w:t>M</w:t>
      </w:r>
      <w:r w:rsidRPr="00047039">
        <w:rPr>
          <w:rFonts w:ascii="Times New Roman" w:hAnsi="Times New Roman" w:cs="Times New Roman"/>
          <w:vertAlign w:val="subscript"/>
        </w:rPr>
        <w:t>w,star</w:t>
      </w:r>
      <w:proofErr w:type="spellEnd"/>
      <w:r>
        <w:rPr>
          <w:rFonts w:ascii="Times New Roman" w:hAnsi="Times New Roman" w:cs="Times New Roman"/>
        </w:rPr>
        <w:t xml:space="preserve"> = </w:t>
      </w:r>
      <w:r w:rsidRPr="00047039">
        <w:rPr>
          <w:rFonts w:ascii="Times New Roman" w:hAnsi="Times New Roman" w:cs="Times New Roman"/>
          <w:i/>
          <w:iCs/>
        </w:rPr>
        <w:t>N</w:t>
      </w:r>
      <w:r w:rsidRPr="00047039">
        <w:rPr>
          <w:rFonts w:ascii="Times New Roman" w:hAnsi="Times New Roman" w:cs="Times New Roman"/>
          <w:vertAlign w:val="subscript"/>
        </w:rPr>
        <w:t>b</w:t>
      </w:r>
      <w:r w:rsidRPr="00047039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(</w:t>
      </w:r>
      <w:r w:rsidRPr="00047039">
        <w:rPr>
          <w:rFonts w:ascii="Times New Roman" w:hAnsi="Times New Roman" w:cs="Times New Roman"/>
          <w:i/>
          <w:iCs/>
        </w:rPr>
        <w:t>f M</w:t>
      </w:r>
      <w:r>
        <w:rPr>
          <w:rFonts w:ascii="Times New Roman" w:hAnsi="Times New Roman" w:cs="Times New Roman"/>
        </w:rPr>
        <w:t xml:space="preserve"> +1) =</w:t>
      </w:r>
      <w:r w:rsidR="006627E0">
        <w:rPr>
          <w:rFonts w:ascii="Times New Roman" w:hAnsi="Times New Roman" w:cs="Times New Roman"/>
        </w:rPr>
        <w:t xml:space="preserve"> 101,000</w:t>
      </w:r>
      <w:r w:rsidR="00192667">
        <w:rPr>
          <w:rFonts w:ascii="Times New Roman" w:hAnsi="Times New Roman" w:cs="Times New Roman"/>
        </w:rPr>
        <w:t>.</w:t>
      </w:r>
      <w:r w:rsidR="006627E0">
        <w:rPr>
          <w:rFonts w:ascii="Times New Roman" w:hAnsi="Times New Roman" w:cs="Times New Roman"/>
        </w:rPr>
        <w:t xml:space="preserve">  The branched molecules have an attractive strength between beads of </w:t>
      </w:r>
      <w:r w:rsidR="006627E0" w:rsidRPr="006627E0">
        <w:rPr>
          <w:rFonts w:ascii="Symbol" w:hAnsi="Symbol" w:cs="Times New Roman"/>
          <w:i/>
          <w:iCs/>
        </w:rPr>
        <w:t>l e</w:t>
      </w:r>
      <w:r w:rsidR="006627E0">
        <w:rPr>
          <w:rFonts w:ascii="Times New Roman" w:hAnsi="Times New Roman" w:cs="Times New Roman"/>
        </w:rPr>
        <w:t xml:space="preserve">, where </w:t>
      </w:r>
      <w:r w:rsidR="006627E0" w:rsidRPr="006627E0">
        <w:rPr>
          <w:rFonts w:ascii="Symbol" w:hAnsi="Symbol" w:cs="Times New Roman"/>
          <w:i/>
          <w:iCs/>
        </w:rPr>
        <w:t>l</w:t>
      </w:r>
      <w:r w:rsidR="006627E0">
        <w:rPr>
          <w:rFonts w:ascii="Times New Roman" w:hAnsi="Times New Roman" w:cs="Times New Roman"/>
        </w:rPr>
        <w:t xml:space="preserve"> varies from 0 to 1.</w:t>
      </w:r>
    </w:p>
    <w:p w14:paraId="10A33053" w14:textId="4AC2E049" w:rsidR="0069073F" w:rsidRPr="00EB73D6" w:rsidRDefault="0069073F" w:rsidP="00EB73D6">
      <w:pPr>
        <w:jc w:val="both"/>
        <w:rPr>
          <w:rFonts w:ascii="Times New Roman" w:hAnsi="Times New Roman" w:cs="Times New Roman"/>
        </w:rPr>
      </w:pPr>
    </w:p>
    <w:p w14:paraId="31231B26" w14:textId="3B7DF559" w:rsidR="00082B32" w:rsidRPr="00EB73D6" w:rsidRDefault="00852E8F" w:rsidP="00EB73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B73D6">
        <w:rPr>
          <w:rFonts w:ascii="Times New Roman" w:hAnsi="Times New Roman" w:cs="Times New Roman"/>
        </w:rPr>
        <w:t>)</w:t>
      </w:r>
      <w:r w:rsidR="00192667">
        <w:rPr>
          <w:rFonts w:ascii="Times New Roman" w:hAnsi="Times New Roman" w:cs="Times New Roman"/>
        </w:rPr>
        <w:t xml:space="preserve"> </w:t>
      </w:r>
      <w:proofErr w:type="spellStart"/>
      <w:r w:rsidR="006627E0">
        <w:rPr>
          <w:rFonts w:ascii="Times New Roman" w:hAnsi="Times New Roman" w:cs="Times New Roman"/>
        </w:rPr>
        <w:t>Chremos</w:t>
      </w:r>
      <w:proofErr w:type="spellEnd"/>
      <w:r w:rsidR="006627E0">
        <w:rPr>
          <w:rFonts w:ascii="Times New Roman" w:hAnsi="Times New Roman" w:cs="Times New Roman"/>
        </w:rPr>
        <w:t xml:space="preserve"> uses the following equation to calculate the osmotic pressure: </w:t>
      </w:r>
      <w:r w:rsidR="006627E0" w:rsidRPr="006627E0">
        <w:rPr>
          <w:rFonts w:ascii="Symbol" w:hAnsi="Symbol" w:cs="Times New Roman"/>
          <w:i/>
          <w:iCs/>
        </w:rPr>
        <w:t>P</w:t>
      </w:r>
      <w:r w:rsidR="006627E0" w:rsidRPr="006627E0">
        <w:rPr>
          <w:rFonts w:ascii="Times New Roman" w:hAnsi="Times New Roman" w:cs="Times New Roman"/>
          <w:i/>
          <w:iCs/>
        </w:rPr>
        <w:t xml:space="preserve"> = </w:t>
      </w:r>
      <w:r w:rsidR="006627E0" w:rsidRPr="006627E0">
        <w:rPr>
          <w:rFonts w:ascii="Symbol" w:hAnsi="Symbol" w:cs="Times New Roman"/>
          <w:i/>
          <w:iCs/>
        </w:rPr>
        <w:t>r</w:t>
      </w:r>
      <w:proofErr w:type="spellStart"/>
      <w:r w:rsidR="006627E0" w:rsidRPr="006627E0">
        <w:rPr>
          <w:rFonts w:ascii="Times New Roman" w:hAnsi="Times New Roman" w:cs="Times New Roman"/>
          <w:i/>
          <w:iCs/>
        </w:rPr>
        <w:t>kT</w:t>
      </w:r>
      <w:proofErr w:type="spellEnd"/>
      <w:r w:rsidR="006627E0" w:rsidRPr="006627E0">
        <w:rPr>
          <w:rFonts w:ascii="Times New Roman" w:hAnsi="Times New Roman" w:cs="Times New Roman"/>
          <w:i/>
          <w:iCs/>
        </w:rPr>
        <w:t xml:space="preserve"> + W/V</w:t>
      </w:r>
      <w:r w:rsidR="00192667">
        <w:rPr>
          <w:rFonts w:ascii="Times New Roman" w:hAnsi="Times New Roman" w:cs="Times New Roman"/>
        </w:rPr>
        <w:t>.</w:t>
      </w:r>
      <w:r w:rsidR="006627E0">
        <w:rPr>
          <w:rFonts w:ascii="Times New Roman" w:hAnsi="Times New Roman" w:cs="Times New Roman"/>
        </w:rPr>
        <w:t xml:space="preserve">  Explain the or</w:t>
      </w:r>
      <w:r w:rsidR="007F7283">
        <w:rPr>
          <w:rFonts w:ascii="Times New Roman" w:hAnsi="Times New Roman" w:cs="Times New Roman"/>
        </w:rPr>
        <w:t>i</w:t>
      </w:r>
      <w:r w:rsidR="006627E0">
        <w:rPr>
          <w:rFonts w:ascii="Times New Roman" w:hAnsi="Times New Roman" w:cs="Times New Roman"/>
        </w:rPr>
        <w:t>gin of this equation</w:t>
      </w:r>
      <w:r w:rsidR="007F7283">
        <w:rPr>
          <w:rFonts w:ascii="Times New Roman" w:hAnsi="Times New Roman" w:cs="Times New Roman"/>
        </w:rPr>
        <w:t xml:space="preserve"> (top of first column page 6281)</w:t>
      </w:r>
      <w:r w:rsidR="00B055D2">
        <w:rPr>
          <w:rFonts w:ascii="Times New Roman" w:hAnsi="Times New Roman" w:cs="Times New Roman"/>
        </w:rPr>
        <w:t xml:space="preserve"> and equations (6) and (7) page 6284</w:t>
      </w:r>
      <w:r w:rsidR="006627E0">
        <w:rPr>
          <w:rFonts w:ascii="Times New Roman" w:hAnsi="Times New Roman" w:cs="Times New Roman"/>
        </w:rPr>
        <w:t>.</w:t>
      </w:r>
      <w:r w:rsidR="007F7283">
        <w:rPr>
          <w:rFonts w:ascii="Times New Roman" w:hAnsi="Times New Roman" w:cs="Times New Roman"/>
        </w:rPr>
        <w:t xml:space="preserve">  Explain what a pair </w:t>
      </w:r>
      <w:r w:rsidR="000679B8">
        <w:rPr>
          <w:rFonts w:ascii="Times New Roman" w:hAnsi="Times New Roman" w:cs="Times New Roman"/>
        </w:rPr>
        <w:t>virial</w:t>
      </w:r>
      <w:r w:rsidR="007F7283">
        <w:rPr>
          <w:rFonts w:ascii="Times New Roman" w:hAnsi="Times New Roman" w:cs="Times New Roman"/>
        </w:rPr>
        <w:t xml:space="preserve"> function is, </w:t>
      </w:r>
      <w:r w:rsidR="007F7283" w:rsidRPr="007F7283">
        <w:rPr>
          <w:rFonts w:ascii="Times New Roman" w:hAnsi="Times New Roman" w:cs="Times New Roman"/>
          <w:i/>
          <w:iCs/>
        </w:rPr>
        <w:t>w</w:t>
      </w:r>
      <w:r w:rsidR="007F7283">
        <w:rPr>
          <w:rFonts w:ascii="Times New Roman" w:hAnsi="Times New Roman" w:cs="Times New Roman"/>
        </w:rPr>
        <w:t>(</w:t>
      </w:r>
      <w:proofErr w:type="spellStart"/>
      <w:r w:rsidR="007F7283" w:rsidRPr="007F7283">
        <w:rPr>
          <w:rFonts w:ascii="Times New Roman" w:hAnsi="Times New Roman" w:cs="Times New Roman"/>
          <w:i/>
          <w:iCs/>
        </w:rPr>
        <w:t>r</w:t>
      </w:r>
      <w:r w:rsidR="007F7283" w:rsidRPr="007F7283">
        <w:rPr>
          <w:rFonts w:ascii="Times New Roman" w:hAnsi="Times New Roman" w:cs="Times New Roman"/>
          <w:vertAlign w:val="subscript"/>
        </w:rPr>
        <w:t>ij</w:t>
      </w:r>
      <w:proofErr w:type="spellEnd"/>
      <w:r w:rsidR="007F7283">
        <w:rPr>
          <w:rFonts w:ascii="Times New Roman" w:hAnsi="Times New Roman" w:cs="Times New Roman"/>
        </w:rPr>
        <w:t xml:space="preserve">), how it </w:t>
      </w:r>
      <w:r w:rsidR="000679B8">
        <w:rPr>
          <w:rFonts w:ascii="Times New Roman" w:hAnsi="Times New Roman" w:cs="Times New Roman"/>
        </w:rPr>
        <w:t xml:space="preserve">is </w:t>
      </w:r>
      <w:r w:rsidR="007F7283">
        <w:rPr>
          <w:rFonts w:ascii="Times New Roman" w:hAnsi="Times New Roman" w:cs="Times New Roman"/>
        </w:rPr>
        <w:t xml:space="preserve">related to the pairwise potential, </w:t>
      </w:r>
      <w:proofErr w:type="spellStart"/>
      <w:r w:rsidR="007F7283" w:rsidRPr="007F7283">
        <w:rPr>
          <w:rFonts w:ascii="Times New Roman" w:hAnsi="Times New Roman" w:cs="Times New Roman"/>
          <w:i/>
          <w:iCs/>
        </w:rPr>
        <w:t>U</w:t>
      </w:r>
      <w:r w:rsidR="007F7283" w:rsidRPr="007F7283">
        <w:rPr>
          <w:rFonts w:ascii="Times New Roman" w:hAnsi="Times New Roman" w:cs="Times New Roman"/>
          <w:vertAlign w:val="subscript"/>
        </w:rPr>
        <w:t>ij</w:t>
      </w:r>
      <w:proofErr w:type="spellEnd"/>
      <w:r w:rsidR="007F7283">
        <w:rPr>
          <w:rFonts w:ascii="Times New Roman" w:hAnsi="Times New Roman" w:cs="Times New Roman"/>
        </w:rPr>
        <w:t xml:space="preserve">, and how it can be used to calculate the </w:t>
      </w:r>
      <w:r w:rsidR="000679B8">
        <w:rPr>
          <w:rFonts w:ascii="Times New Roman" w:hAnsi="Times New Roman" w:cs="Times New Roman"/>
        </w:rPr>
        <w:t>internal</w:t>
      </w:r>
      <w:r w:rsidR="007F7283">
        <w:rPr>
          <w:rFonts w:ascii="Times New Roman" w:hAnsi="Times New Roman" w:cs="Times New Roman"/>
        </w:rPr>
        <w:t xml:space="preserve"> virial coefficient, </w:t>
      </w:r>
      <w:r w:rsidR="007F7283" w:rsidRPr="007F7283">
        <w:rPr>
          <w:rFonts w:ascii="Times New Roman" w:hAnsi="Times New Roman" w:cs="Times New Roman"/>
          <w:i/>
          <w:iCs/>
        </w:rPr>
        <w:t>W</w:t>
      </w:r>
      <w:r w:rsidR="007F7283">
        <w:rPr>
          <w:rFonts w:ascii="Times New Roman" w:hAnsi="Times New Roman" w:cs="Times New Roman"/>
        </w:rPr>
        <w:t>.</w:t>
      </w:r>
      <w:r w:rsidR="000679B8">
        <w:rPr>
          <w:rFonts w:ascii="Times New Roman" w:hAnsi="Times New Roman" w:cs="Times New Roman"/>
        </w:rPr>
        <w:t xml:space="preserve">  How is </w:t>
      </w:r>
      <w:r w:rsidR="000679B8" w:rsidRPr="000679B8">
        <w:rPr>
          <w:rFonts w:ascii="Times New Roman" w:hAnsi="Times New Roman" w:cs="Times New Roman"/>
          <w:i/>
          <w:iCs/>
        </w:rPr>
        <w:t>W</w:t>
      </w:r>
      <w:r w:rsidR="000679B8">
        <w:rPr>
          <w:rFonts w:ascii="Times New Roman" w:hAnsi="Times New Roman" w:cs="Times New Roman"/>
        </w:rPr>
        <w:t xml:space="preserve"> related to the second virial coefficient </w:t>
      </w:r>
      <w:r w:rsidR="000679B8" w:rsidRPr="000679B8">
        <w:rPr>
          <w:rFonts w:ascii="Times New Roman" w:hAnsi="Times New Roman" w:cs="Times New Roman"/>
          <w:i/>
          <w:iCs/>
        </w:rPr>
        <w:t>B</w:t>
      </w:r>
      <w:r w:rsidR="000679B8" w:rsidRPr="000679B8">
        <w:rPr>
          <w:rFonts w:ascii="Times New Roman" w:hAnsi="Times New Roman" w:cs="Times New Roman"/>
          <w:vertAlign w:val="subscript"/>
        </w:rPr>
        <w:t>2</w:t>
      </w:r>
      <w:r w:rsidR="000679B8">
        <w:rPr>
          <w:rFonts w:ascii="Times New Roman" w:hAnsi="Times New Roman" w:cs="Times New Roman"/>
        </w:rPr>
        <w:t>?</w:t>
      </w:r>
    </w:p>
    <w:p w14:paraId="5584C34D" w14:textId="77777777" w:rsidR="00082B32" w:rsidRPr="00EB73D6" w:rsidRDefault="00082B32">
      <w:pPr>
        <w:rPr>
          <w:rFonts w:ascii="Times New Roman" w:hAnsi="Times New Roman" w:cs="Times New Roman"/>
        </w:rPr>
      </w:pPr>
    </w:p>
    <w:p w14:paraId="4D7D758A" w14:textId="5D68BB95" w:rsidR="00C42CDD" w:rsidRPr="00EB73D6" w:rsidRDefault="00852E8F" w:rsidP="00971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71D50">
        <w:rPr>
          <w:rFonts w:ascii="Times New Roman" w:hAnsi="Times New Roman" w:cs="Times New Roman"/>
        </w:rPr>
        <w:t>)</w:t>
      </w:r>
      <w:r w:rsidR="007F7283">
        <w:rPr>
          <w:rFonts w:ascii="Times New Roman" w:hAnsi="Times New Roman" w:cs="Times New Roman"/>
        </w:rPr>
        <w:t xml:space="preserve"> Determination of the </w:t>
      </w:r>
      <w:r w:rsidR="007F7283" w:rsidRPr="007F7283">
        <w:rPr>
          <w:rFonts w:ascii="Symbol" w:hAnsi="Symbol" w:cs="Times New Roman"/>
          <w:i/>
          <w:iCs/>
        </w:rPr>
        <w:t>q</w:t>
      </w:r>
      <w:r w:rsidR="007F7283">
        <w:rPr>
          <w:rFonts w:ascii="Times New Roman" w:hAnsi="Times New Roman" w:cs="Times New Roman"/>
        </w:rPr>
        <w:t xml:space="preserve">-point in </w:t>
      </w:r>
      <w:r w:rsidR="007F7283" w:rsidRPr="007F7283">
        <w:rPr>
          <w:rFonts w:ascii="Symbol" w:hAnsi="Symbol" w:cs="Times New Roman"/>
          <w:i/>
          <w:iCs/>
        </w:rPr>
        <w:t>l</w:t>
      </w:r>
      <w:r w:rsidR="007F7283">
        <w:rPr>
          <w:rFonts w:ascii="Times New Roman" w:hAnsi="Times New Roman" w:cs="Times New Roman"/>
        </w:rPr>
        <w:t xml:space="preserve"> and </w:t>
      </w:r>
      <w:r w:rsidR="007F7283" w:rsidRPr="007F7283">
        <w:rPr>
          <w:rFonts w:ascii="Times New Roman" w:hAnsi="Times New Roman" w:cs="Times New Roman"/>
          <w:i/>
          <w:iCs/>
        </w:rPr>
        <w:t>T</w:t>
      </w:r>
      <w:r w:rsidR="007F7283">
        <w:rPr>
          <w:rFonts w:ascii="Times New Roman" w:hAnsi="Times New Roman" w:cs="Times New Roman"/>
        </w:rPr>
        <w:t xml:space="preserve"> is important to finding universal behavior in this system</w:t>
      </w:r>
      <w:r w:rsidR="005D71C2">
        <w:rPr>
          <w:rFonts w:ascii="Times New Roman" w:hAnsi="Times New Roman" w:cs="Times New Roman"/>
        </w:rPr>
        <w:t xml:space="preserve"> (see x-axis in Figure 3, 4, and 5)</w:t>
      </w:r>
      <w:r>
        <w:rPr>
          <w:rFonts w:ascii="Times New Roman" w:hAnsi="Times New Roman" w:cs="Times New Roman"/>
        </w:rPr>
        <w:t>.</w:t>
      </w:r>
      <w:r w:rsidR="005D71C2">
        <w:rPr>
          <w:rFonts w:ascii="Times New Roman" w:hAnsi="Times New Roman" w:cs="Times New Roman"/>
        </w:rPr>
        <w:t xml:space="preserve"> </w:t>
      </w:r>
      <w:proofErr w:type="spellStart"/>
      <w:r w:rsidR="00B055D2">
        <w:rPr>
          <w:rFonts w:ascii="Times New Roman" w:hAnsi="Times New Roman" w:cs="Times New Roman"/>
        </w:rPr>
        <w:t>Cremos</w:t>
      </w:r>
      <w:proofErr w:type="spellEnd"/>
      <w:r w:rsidR="00B055D2">
        <w:rPr>
          <w:rFonts w:ascii="Times New Roman" w:hAnsi="Times New Roman" w:cs="Times New Roman"/>
        </w:rPr>
        <w:t xml:space="preserve"> uses two methods to </w:t>
      </w:r>
      <w:r w:rsidR="00395D3D">
        <w:rPr>
          <w:rFonts w:ascii="Times New Roman" w:hAnsi="Times New Roman" w:cs="Times New Roman"/>
        </w:rPr>
        <w:t xml:space="preserve">determine the </w:t>
      </w:r>
      <w:r w:rsidR="00395D3D" w:rsidRPr="007F7283">
        <w:rPr>
          <w:rFonts w:ascii="Symbol" w:hAnsi="Symbol" w:cs="Times New Roman"/>
          <w:i/>
          <w:iCs/>
        </w:rPr>
        <w:t>q</w:t>
      </w:r>
      <w:r w:rsidR="00395D3D">
        <w:rPr>
          <w:rFonts w:ascii="Times New Roman" w:hAnsi="Times New Roman" w:cs="Times New Roman"/>
        </w:rPr>
        <w:t xml:space="preserve">-point.  </w:t>
      </w:r>
      <w:r w:rsidR="00850EB2">
        <w:rPr>
          <w:rFonts w:ascii="Times New Roman" w:hAnsi="Times New Roman" w:cs="Times New Roman"/>
        </w:rPr>
        <w:t>Briefly e</w:t>
      </w:r>
      <w:r w:rsidR="00395D3D">
        <w:rPr>
          <w:rFonts w:ascii="Times New Roman" w:hAnsi="Times New Roman" w:cs="Times New Roman"/>
        </w:rPr>
        <w:t>xplain these two methods</w:t>
      </w:r>
      <w:r w:rsidR="00850EB2">
        <w:rPr>
          <w:rFonts w:ascii="Times New Roman" w:hAnsi="Times New Roman" w:cs="Times New Roman"/>
        </w:rPr>
        <w:t xml:space="preserve"> and how they differ</w:t>
      </w:r>
      <w:r w:rsidR="00395D3D">
        <w:rPr>
          <w:rFonts w:ascii="Times New Roman" w:hAnsi="Times New Roman" w:cs="Times New Roman"/>
        </w:rPr>
        <w:t xml:space="preserve">.  Why is </w:t>
      </w:r>
      <w:r w:rsidR="00395D3D" w:rsidRPr="00395D3D">
        <w:rPr>
          <w:rFonts w:ascii="Symbol" w:hAnsi="Symbol" w:cs="Times New Roman"/>
          <w:i/>
          <w:iCs/>
        </w:rPr>
        <w:t>l</w:t>
      </w:r>
      <w:r w:rsidR="00850EB2" w:rsidRPr="00850EB2">
        <w:rPr>
          <w:rFonts w:ascii="Symbol" w:hAnsi="Symbol" w:cs="Times New Roman"/>
          <w:i/>
          <w:iCs/>
          <w:vertAlign w:val="subscript"/>
        </w:rPr>
        <w:t>q</w:t>
      </w:r>
      <w:r w:rsidR="00395D3D" w:rsidRPr="00395D3D">
        <w:rPr>
          <w:rFonts w:ascii="Times New Roman" w:hAnsi="Times New Roman" w:cs="Times New Roman"/>
          <w:vertAlign w:val="subscript"/>
        </w:rPr>
        <w:t>gel</w:t>
      </w:r>
      <w:r w:rsidR="00395D3D">
        <w:rPr>
          <w:rFonts w:ascii="Times New Roman" w:hAnsi="Times New Roman" w:cs="Times New Roman"/>
        </w:rPr>
        <w:t xml:space="preserve"> &gt; </w:t>
      </w:r>
      <w:r w:rsidR="00395D3D" w:rsidRPr="00395D3D">
        <w:rPr>
          <w:rFonts w:ascii="Symbol" w:hAnsi="Symbol" w:cs="Times New Roman"/>
          <w:i/>
          <w:iCs/>
        </w:rPr>
        <w:t>l</w:t>
      </w:r>
      <w:r w:rsidR="00850EB2" w:rsidRPr="00850EB2">
        <w:rPr>
          <w:rFonts w:ascii="Symbol" w:hAnsi="Symbol" w:cs="Times New Roman"/>
          <w:i/>
          <w:iCs/>
          <w:vertAlign w:val="subscript"/>
        </w:rPr>
        <w:t>q</w:t>
      </w:r>
      <w:r w:rsidR="00395D3D">
        <w:rPr>
          <w:rFonts w:ascii="Times New Roman" w:hAnsi="Times New Roman" w:cs="Times New Roman"/>
          <w:vertAlign w:val="subscript"/>
        </w:rPr>
        <w:t>linear</w:t>
      </w:r>
      <w:r w:rsidR="00395D3D">
        <w:rPr>
          <w:rFonts w:ascii="Times New Roman" w:hAnsi="Times New Roman" w:cs="Times New Roman"/>
        </w:rPr>
        <w:t xml:space="preserve"> and </w:t>
      </w:r>
      <w:r w:rsidR="00395D3D">
        <w:rPr>
          <w:rFonts w:ascii="Symbol" w:hAnsi="Symbol" w:cs="Times New Roman"/>
          <w:i/>
          <w:iCs/>
        </w:rPr>
        <w:t>q</w:t>
      </w:r>
      <w:r w:rsidR="00395D3D" w:rsidRPr="00395D3D">
        <w:rPr>
          <w:rFonts w:ascii="Times New Roman" w:hAnsi="Times New Roman" w:cs="Times New Roman"/>
          <w:vertAlign w:val="subscript"/>
        </w:rPr>
        <w:t>gel</w:t>
      </w:r>
      <w:r w:rsidR="00395D3D">
        <w:rPr>
          <w:rFonts w:ascii="Times New Roman" w:hAnsi="Times New Roman" w:cs="Times New Roman"/>
        </w:rPr>
        <w:t xml:space="preserve"> &lt; </w:t>
      </w:r>
      <w:r w:rsidR="00395D3D">
        <w:rPr>
          <w:rFonts w:ascii="Symbol" w:hAnsi="Symbol" w:cs="Times New Roman"/>
          <w:i/>
          <w:iCs/>
        </w:rPr>
        <w:t>q</w:t>
      </w:r>
      <w:r w:rsidR="00395D3D">
        <w:rPr>
          <w:rFonts w:ascii="Times New Roman" w:hAnsi="Times New Roman" w:cs="Times New Roman"/>
          <w:vertAlign w:val="subscript"/>
        </w:rPr>
        <w:t>linear</w:t>
      </w:r>
      <w:r w:rsidR="00395D3D">
        <w:rPr>
          <w:rFonts w:ascii="Times New Roman" w:hAnsi="Times New Roman" w:cs="Times New Roman"/>
        </w:rPr>
        <w:t>?</w:t>
      </w:r>
      <w:r w:rsidR="00931997">
        <w:rPr>
          <w:rFonts w:ascii="Times New Roman" w:hAnsi="Times New Roman" w:cs="Times New Roman"/>
        </w:rPr>
        <w:t xml:space="preserve">  Describe the temperature and </w:t>
      </w:r>
      <w:r w:rsidR="00931997" w:rsidRPr="00931997">
        <w:rPr>
          <w:rFonts w:ascii="Symbol" w:hAnsi="Symbol" w:cs="Times New Roman"/>
          <w:i/>
          <w:iCs/>
        </w:rPr>
        <w:t>l</w:t>
      </w:r>
      <w:r w:rsidR="00931997">
        <w:rPr>
          <w:rFonts w:ascii="Times New Roman" w:hAnsi="Times New Roman" w:cs="Times New Roman"/>
        </w:rPr>
        <w:t xml:space="preserve"> dependence for of the x-axis in Figures 3 and 4. (Flory-</w:t>
      </w:r>
      <w:proofErr w:type="spellStart"/>
      <w:r w:rsidR="00931997">
        <w:rPr>
          <w:rFonts w:ascii="Times New Roman" w:hAnsi="Times New Roman" w:cs="Times New Roman"/>
        </w:rPr>
        <w:t>Krigbaum</w:t>
      </w:r>
      <w:proofErr w:type="spellEnd"/>
      <w:r w:rsidR="00931997">
        <w:rPr>
          <w:rFonts w:ascii="Times New Roman" w:hAnsi="Times New Roman" w:cs="Times New Roman"/>
        </w:rPr>
        <w:t xml:space="preserve"> indicates (½ - </w:t>
      </w:r>
      <w:r w:rsidR="00931997" w:rsidRPr="00931997">
        <w:rPr>
          <w:rFonts w:ascii="Symbol" w:hAnsi="Symbol" w:cs="Times New Roman"/>
          <w:i/>
          <w:iCs/>
        </w:rPr>
        <w:t>c</w:t>
      </w:r>
      <w:r w:rsidR="00931997">
        <w:rPr>
          <w:rFonts w:ascii="Times New Roman" w:hAnsi="Times New Roman" w:cs="Times New Roman"/>
        </w:rPr>
        <w:t xml:space="preserve">) as the parameter of interest </w:t>
      </w:r>
      <w:proofErr w:type="spellStart"/>
      <w:r w:rsidR="00931997">
        <w:rPr>
          <w:rFonts w:ascii="Times New Roman" w:hAnsi="Times New Roman" w:cs="Times New Roman"/>
        </w:rPr>
        <w:t>(</w:t>
      </w:r>
      <w:r w:rsidR="00931997" w:rsidRPr="00931997">
        <w:rPr>
          <w:rFonts w:ascii="Symbol" w:hAnsi="Symbol" w:cs="Times New Roman"/>
          <w:i/>
          <w:iCs/>
        </w:rPr>
        <w:t>c</w:t>
      </w:r>
      <w:proofErr w:type="spellEnd"/>
      <w:r w:rsidR="00931997">
        <w:rPr>
          <w:rFonts w:ascii="Times New Roman" w:hAnsi="Times New Roman" w:cs="Times New Roman"/>
        </w:rPr>
        <w:t xml:space="preserve"> = </w:t>
      </w:r>
      <w:r w:rsidR="00931997" w:rsidRPr="00931997">
        <w:rPr>
          <w:rFonts w:ascii="Times New Roman" w:hAnsi="Times New Roman" w:cs="Times New Roman"/>
          <w:i/>
          <w:iCs/>
        </w:rPr>
        <w:t>B/T</w:t>
      </w:r>
      <w:r w:rsidR="00931997">
        <w:rPr>
          <w:rFonts w:ascii="Times New Roman" w:hAnsi="Times New Roman" w:cs="Times New Roman"/>
        </w:rPr>
        <w:t xml:space="preserve">) which equals 0 at </w:t>
      </w:r>
      <w:r w:rsidR="00931997" w:rsidRPr="00931997">
        <w:rPr>
          <w:rFonts w:ascii="Times New Roman" w:hAnsi="Times New Roman" w:cs="Times New Roman"/>
          <w:i/>
          <w:iCs/>
        </w:rPr>
        <w:t>T</w:t>
      </w:r>
      <w:r w:rsidR="00931997">
        <w:rPr>
          <w:rFonts w:ascii="Times New Roman" w:hAnsi="Times New Roman" w:cs="Times New Roman"/>
        </w:rPr>
        <w:t xml:space="preserve"> = </w:t>
      </w:r>
      <w:r w:rsidR="00931997" w:rsidRPr="00931997">
        <w:rPr>
          <w:rFonts w:ascii="Symbol" w:hAnsi="Symbol" w:cs="Times New Roman"/>
          <w:i/>
          <w:iCs/>
        </w:rPr>
        <w:t>q</w:t>
      </w:r>
      <w:r w:rsidR="00931997">
        <w:rPr>
          <w:rFonts w:ascii="Times New Roman" w:hAnsi="Times New Roman" w:cs="Times New Roman"/>
        </w:rPr>
        <w:t xml:space="preserve">. On page 6280 second column </w:t>
      </w:r>
      <w:proofErr w:type="spellStart"/>
      <w:r w:rsidR="00931997">
        <w:rPr>
          <w:rFonts w:ascii="Times New Roman" w:hAnsi="Times New Roman" w:cs="Times New Roman"/>
        </w:rPr>
        <w:t>Chremos</w:t>
      </w:r>
      <w:proofErr w:type="spellEnd"/>
      <w:r w:rsidR="00931997">
        <w:rPr>
          <w:rFonts w:ascii="Times New Roman" w:hAnsi="Times New Roman" w:cs="Times New Roman"/>
        </w:rPr>
        <w:t xml:space="preserve"> relates </w:t>
      </w:r>
      <w:r w:rsidR="00931997" w:rsidRPr="00931997">
        <w:rPr>
          <w:rFonts w:ascii="Times New Roman" w:hAnsi="Times New Roman" w:cs="Times New Roman"/>
          <w:i/>
          <w:iCs/>
        </w:rPr>
        <w:t>T</w:t>
      </w:r>
      <w:r w:rsidR="00931997">
        <w:rPr>
          <w:rFonts w:ascii="Times New Roman" w:hAnsi="Times New Roman" w:cs="Times New Roman"/>
        </w:rPr>
        <w:t xml:space="preserve"> and </w:t>
      </w:r>
      <w:r w:rsidR="00931997" w:rsidRPr="00931997">
        <w:rPr>
          <w:rFonts w:ascii="Symbol" w:hAnsi="Symbol" w:cs="Times New Roman"/>
          <w:i/>
          <w:iCs/>
        </w:rPr>
        <w:t>l</w:t>
      </w:r>
      <w:r w:rsidR="00931997">
        <w:rPr>
          <w:rFonts w:ascii="Times New Roman" w:hAnsi="Times New Roman" w:cs="Times New Roman"/>
        </w:rPr>
        <w:t>.</w:t>
      </w:r>
    </w:p>
    <w:p w14:paraId="51AF6A67" w14:textId="1C1A9241" w:rsidR="0087117B" w:rsidRDefault="0087117B" w:rsidP="00971D50">
      <w:pPr>
        <w:jc w:val="both"/>
        <w:rPr>
          <w:rFonts w:ascii="Times New Roman" w:hAnsi="Times New Roman" w:cs="Times New Roman"/>
        </w:rPr>
      </w:pPr>
    </w:p>
    <w:p w14:paraId="426977A4" w14:textId="15F13DDD" w:rsidR="00852E8F" w:rsidRPr="00F70EB4" w:rsidRDefault="00852E8F" w:rsidP="00971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850EB2">
        <w:rPr>
          <w:rFonts w:ascii="Times New Roman" w:hAnsi="Times New Roman" w:cs="Times New Roman"/>
        </w:rPr>
        <w:t>The Flory-</w:t>
      </w:r>
      <w:proofErr w:type="spellStart"/>
      <w:r w:rsidR="00850EB2">
        <w:rPr>
          <w:rFonts w:ascii="Times New Roman" w:hAnsi="Times New Roman" w:cs="Times New Roman"/>
        </w:rPr>
        <w:t>Krigbaum</w:t>
      </w:r>
      <w:proofErr w:type="spellEnd"/>
      <w:r w:rsidR="00850EB2">
        <w:rPr>
          <w:rFonts w:ascii="Times New Roman" w:hAnsi="Times New Roman" w:cs="Times New Roman"/>
        </w:rPr>
        <w:t xml:space="preserve"> equation predicts </w:t>
      </w:r>
      <w:proofErr w:type="spellStart"/>
      <w:r w:rsidR="00850EB2" w:rsidRPr="00850EB2">
        <w:rPr>
          <w:rFonts w:ascii="Times New Roman" w:hAnsi="Times New Roman" w:cs="Times New Roman"/>
          <w:i/>
          <w:iCs/>
        </w:rPr>
        <w:t>R</w:t>
      </w:r>
      <w:r w:rsidR="00850EB2" w:rsidRPr="00850EB2">
        <w:rPr>
          <w:rFonts w:ascii="Times New Roman" w:hAnsi="Times New Roman" w:cs="Times New Roman"/>
          <w:vertAlign w:val="subscript"/>
        </w:rPr>
        <w:t>g</w:t>
      </w:r>
      <w:proofErr w:type="spellEnd"/>
      <w:r w:rsidR="00850EB2">
        <w:rPr>
          <w:rFonts w:ascii="Times New Roman" w:hAnsi="Times New Roman" w:cs="Times New Roman"/>
        </w:rPr>
        <w:t>/</w:t>
      </w:r>
      <w:proofErr w:type="spellStart"/>
      <w:r w:rsidR="00850EB2" w:rsidRPr="00850EB2">
        <w:rPr>
          <w:rFonts w:ascii="Times New Roman" w:hAnsi="Times New Roman" w:cs="Times New Roman"/>
          <w:i/>
          <w:iCs/>
        </w:rPr>
        <w:t>R</w:t>
      </w:r>
      <w:r w:rsidR="00850EB2" w:rsidRPr="00850EB2">
        <w:rPr>
          <w:rFonts w:ascii="Times New Roman" w:hAnsi="Times New Roman" w:cs="Times New Roman"/>
          <w:vertAlign w:val="subscript"/>
        </w:rPr>
        <w:t>g</w:t>
      </w:r>
      <w:proofErr w:type="spellEnd"/>
      <w:r w:rsidR="00850EB2" w:rsidRPr="00850EB2">
        <w:rPr>
          <w:rFonts w:ascii="Times New Roman" w:hAnsi="Times New Roman" w:cs="Times New Roman"/>
          <w:vertAlign w:val="subscript"/>
        </w:rPr>
        <w:t>,</w:t>
      </w:r>
      <w:r w:rsidR="00850EB2" w:rsidRPr="00850EB2">
        <w:rPr>
          <w:rFonts w:ascii="Symbol" w:hAnsi="Symbol" w:cs="Times New Roman"/>
          <w:vertAlign w:val="subscript"/>
        </w:rPr>
        <w:t>q</w:t>
      </w:r>
      <w:r w:rsidR="00850EB2">
        <w:rPr>
          <w:rFonts w:ascii="Times New Roman" w:hAnsi="Times New Roman" w:cs="Times New Roman"/>
        </w:rPr>
        <w:t xml:space="preserve"> = </w:t>
      </w:r>
      <w:r w:rsidR="00F70EB4">
        <w:rPr>
          <w:rFonts w:ascii="Times New Roman" w:hAnsi="Times New Roman" w:cs="Times New Roman"/>
        </w:rPr>
        <w:t>(</w:t>
      </w:r>
      <w:r w:rsidR="00F70EB4" w:rsidRPr="00F70EB4">
        <w:rPr>
          <w:rFonts w:ascii="Times New Roman" w:hAnsi="Times New Roman" w:cs="Times New Roman"/>
          <w:i/>
          <w:iCs/>
        </w:rPr>
        <w:t>n</w:t>
      </w:r>
      <w:r w:rsidR="00F70EB4" w:rsidRPr="00F70EB4">
        <w:rPr>
          <w:rFonts w:ascii="Times New Roman" w:hAnsi="Times New Roman" w:cs="Times New Roman"/>
          <w:vertAlign w:val="superscript"/>
        </w:rPr>
        <w:t>1/2</w:t>
      </w:r>
      <w:r w:rsidR="00F70EB4" w:rsidRPr="00F70EB4">
        <w:rPr>
          <w:rFonts w:ascii="Times New Roman" w:hAnsi="Times New Roman" w:cs="Times New Roman"/>
          <w:i/>
          <w:iCs/>
        </w:rPr>
        <w:t>V</w:t>
      </w:r>
      <w:r w:rsidR="00F70EB4" w:rsidRPr="00F70EB4">
        <w:rPr>
          <w:rFonts w:ascii="Times New Roman" w:hAnsi="Times New Roman" w:cs="Times New Roman"/>
          <w:vertAlign w:val="subscript"/>
        </w:rPr>
        <w:t>0</w:t>
      </w:r>
      <w:r w:rsidR="00F70EB4">
        <w:rPr>
          <w:rFonts w:ascii="Times New Roman" w:hAnsi="Times New Roman" w:cs="Times New Roman"/>
        </w:rPr>
        <w:t>(1/2-</w:t>
      </w:r>
      <w:r w:rsidR="00F70EB4" w:rsidRPr="00F70EB4">
        <w:rPr>
          <w:rFonts w:ascii="Symbol" w:hAnsi="Symbol" w:cs="Times New Roman"/>
          <w:i/>
          <w:iCs/>
        </w:rPr>
        <w:t>c</w:t>
      </w:r>
      <w:r w:rsidR="00F70EB4">
        <w:rPr>
          <w:rFonts w:ascii="Times New Roman" w:hAnsi="Times New Roman" w:cs="Times New Roman"/>
        </w:rPr>
        <w:t>)/</w:t>
      </w:r>
      <w:r w:rsidR="00F70EB4" w:rsidRPr="00F70EB4">
        <w:rPr>
          <w:rFonts w:ascii="Times New Roman" w:hAnsi="Times New Roman" w:cs="Times New Roman"/>
          <w:i/>
          <w:iCs/>
        </w:rPr>
        <w:t>b</w:t>
      </w:r>
      <w:r w:rsidR="00F70EB4" w:rsidRPr="00F70EB4">
        <w:rPr>
          <w:rFonts w:ascii="Times New Roman" w:hAnsi="Times New Roman" w:cs="Times New Roman"/>
          <w:vertAlign w:val="superscript"/>
        </w:rPr>
        <w:t>3</w:t>
      </w:r>
      <w:r w:rsidR="00F70EB4">
        <w:rPr>
          <w:rFonts w:ascii="Times New Roman" w:hAnsi="Times New Roman" w:cs="Times New Roman"/>
        </w:rPr>
        <w:t>)</w:t>
      </w:r>
      <w:r w:rsidR="00F70EB4" w:rsidRPr="00F70EB4">
        <w:rPr>
          <w:rFonts w:ascii="Times New Roman" w:hAnsi="Times New Roman" w:cs="Times New Roman"/>
          <w:vertAlign w:val="superscript"/>
        </w:rPr>
        <w:t>1/5</w:t>
      </w:r>
      <w:r w:rsidR="00F70EB4">
        <w:rPr>
          <w:rFonts w:ascii="Times New Roman" w:hAnsi="Times New Roman" w:cs="Times New Roman"/>
        </w:rPr>
        <w:t>, while equation</w:t>
      </w:r>
      <w:r w:rsidR="0083213B">
        <w:rPr>
          <w:rFonts w:ascii="Times New Roman" w:hAnsi="Times New Roman" w:cs="Times New Roman"/>
        </w:rPr>
        <w:t xml:space="preserve"> (4) for the gel bears no resemblance to this function. Figure 4 shows a plot </w:t>
      </w:r>
      <w:proofErr w:type="gramStart"/>
      <w:r w:rsidR="0083213B">
        <w:rPr>
          <w:rFonts w:ascii="Times New Roman" w:hAnsi="Times New Roman" w:cs="Times New Roman"/>
        </w:rPr>
        <w:t>similar to</w:t>
      </w:r>
      <w:proofErr w:type="gramEnd"/>
      <w:r w:rsidR="0083213B">
        <w:rPr>
          <w:rFonts w:ascii="Times New Roman" w:hAnsi="Times New Roman" w:cs="Times New Roman"/>
        </w:rPr>
        <w:t xml:space="preserve"> what was shown in class for FK. Show how the FK equation is obtained and critique the use of equation (4) versus use of the FK equation or a modified FK equation. At what point of the derivation of the FK equation is it inappropriate for a gel nanoparticle?</w:t>
      </w:r>
    </w:p>
    <w:p w14:paraId="530825F6" w14:textId="77777777" w:rsidR="00852E8F" w:rsidRPr="00EB73D6" w:rsidRDefault="00852E8F" w:rsidP="00971D50">
      <w:pPr>
        <w:jc w:val="both"/>
        <w:rPr>
          <w:rFonts w:ascii="Times New Roman" w:hAnsi="Times New Roman" w:cs="Times New Roman"/>
        </w:rPr>
      </w:pPr>
    </w:p>
    <w:p w14:paraId="4A5BEC44" w14:textId="0F1C6A53" w:rsidR="00C54FB4" w:rsidRDefault="003A25CE" w:rsidP="00971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71D50">
        <w:rPr>
          <w:rFonts w:ascii="Times New Roman" w:hAnsi="Times New Roman" w:cs="Times New Roman"/>
        </w:rPr>
        <w:t>)</w:t>
      </w:r>
      <w:r w:rsidR="007F7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Figure 6, the reduced radius of gyration, </w:t>
      </w:r>
      <w:proofErr w:type="spellStart"/>
      <w:r w:rsidRPr="003A25CE">
        <w:rPr>
          <w:rFonts w:ascii="Times New Roman" w:hAnsi="Times New Roman" w:cs="Times New Roman"/>
          <w:i/>
          <w:iCs/>
        </w:rPr>
        <w:t>R</w:t>
      </w:r>
      <w:r w:rsidRPr="003A25CE"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 w:rsidRPr="003A25CE">
        <w:rPr>
          <w:rFonts w:ascii="Times New Roman" w:hAnsi="Times New Roman" w:cs="Times New Roman"/>
          <w:i/>
          <w:iCs/>
        </w:rPr>
        <w:t>R</w:t>
      </w:r>
      <w:r w:rsidRPr="003A25CE"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  <w:vertAlign w:val="subscript"/>
        </w:rPr>
        <w:t>,</w:t>
      </w:r>
      <w:r w:rsidRPr="003A25CE">
        <w:rPr>
          <w:rFonts w:ascii="Symbol" w:hAnsi="Symbol" w:cs="Times New Roman"/>
          <w:vertAlign w:val="subscript"/>
        </w:rPr>
        <w:t>r</w:t>
      </w:r>
      <w:r>
        <w:rPr>
          <w:rFonts w:ascii="Times New Roman" w:hAnsi="Times New Roman" w:cs="Times New Roman"/>
          <w:vertAlign w:val="subscript"/>
        </w:rPr>
        <w:t>=0</w:t>
      </w:r>
      <w:r>
        <w:rPr>
          <w:rFonts w:ascii="Times New Roman" w:hAnsi="Times New Roman" w:cs="Times New Roman"/>
        </w:rPr>
        <w:t xml:space="preserve">, is plotted as a function of </w:t>
      </w:r>
      <w:r w:rsidRPr="003A25CE">
        <w:rPr>
          <w:rFonts w:ascii="Symbol" w:hAnsi="Symbol" w:cs="Times New Roman"/>
          <w:i/>
          <w:iCs/>
        </w:rPr>
        <w:t>r</w:t>
      </w:r>
      <w:r>
        <w:rPr>
          <w:rFonts w:ascii="Times New Roman" w:hAnsi="Times New Roman" w:cs="Times New Roman"/>
        </w:rPr>
        <w:t>/</w:t>
      </w:r>
      <w:r w:rsidRPr="003A25CE">
        <w:rPr>
          <w:rFonts w:ascii="Symbol" w:hAnsi="Symbol" w:cs="Times New Roman"/>
          <w:i/>
          <w:iCs/>
        </w:rPr>
        <w:t>r</w:t>
      </w:r>
      <w:r w:rsidRPr="003A25CE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. Define </w:t>
      </w:r>
      <w:proofErr w:type="spellStart"/>
      <w:r w:rsidRPr="003A25CE">
        <w:rPr>
          <w:rFonts w:ascii="Times New Roman" w:hAnsi="Times New Roman" w:cs="Times New Roman"/>
          <w:i/>
          <w:iCs/>
        </w:rPr>
        <w:t>R</w:t>
      </w:r>
      <w:r w:rsidRPr="003A25CE"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</w:t>
      </w:r>
      <w:proofErr w:type="spellEnd"/>
      <w:r>
        <w:rPr>
          <w:rFonts w:ascii="Times New Roman" w:hAnsi="Times New Roman" w:cs="Times New Roman"/>
        </w:rPr>
        <w:t xml:space="preserve">w does it compare with the </w:t>
      </w:r>
      <w:r w:rsidR="003E43A3">
        <w:rPr>
          <w:rFonts w:ascii="Times New Roman" w:hAnsi="Times New Roman" w:cs="Times New Roman"/>
        </w:rPr>
        <w:t>end-to-end</w:t>
      </w:r>
      <w:r>
        <w:rPr>
          <w:rFonts w:ascii="Times New Roman" w:hAnsi="Times New Roman" w:cs="Times New Roman"/>
        </w:rPr>
        <w:t xml:space="preserve"> distance? </w:t>
      </w:r>
      <w:r w:rsidR="00C67554">
        <w:rPr>
          <w:rFonts w:ascii="Times New Roman" w:hAnsi="Times New Roman" w:cs="Times New Roman"/>
        </w:rPr>
        <w:t>What is the end-to-end distance for the nano gel?</w:t>
      </w:r>
      <w:r>
        <w:rPr>
          <w:rFonts w:ascii="Times New Roman" w:hAnsi="Times New Roman" w:cs="Times New Roman"/>
        </w:rPr>
        <w:t xml:space="preserve"> Why would </w:t>
      </w:r>
      <w:proofErr w:type="spellStart"/>
      <w:r w:rsidRPr="003A25CE">
        <w:rPr>
          <w:rFonts w:ascii="Times New Roman" w:hAnsi="Times New Roman" w:cs="Times New Roman"/>
          <w:i/>
          <w:iCs/>
        </w:rPr>
        <w:t>R</w:t>
      </w:r>
      <w:r w:rsidRPr="003A25CE"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 xml:space="preserve"> depend on concentration or monomer density?  What is the meaning of </w:t>
      </w:r>
      <w:r w:rsidRPr="003A25CE">
        <w:rPr>
          <w:rFonts w:ascii="Symbol" w:hAnsi="Symbol" w:cs="Times New Roman"/>
          <w:i/>
          <w:iCs/>
        </w:rPr>
        <w:t>r</w:t>
      </w:r>
      <w:r>
        <w:rPr>
          <w:rFonts w:ascii="Times New Roman" w:hAnsi="Times New Roman" w:cs="Times New Roman"/>
        </w:rPr>
        <w:t>/</w:t>
      </w:r>
      <w:r w:rsidRPr="003A25CE">
        <w:rPr>
          <w:rFonts w:ascii="Symbol" w:hAnsi="Symbol" w:cs="Times New Roman"/>
          <w:i/>
          <w:iCs/>
        </w:rPr>
        <w:t>r</w:t>
      </w:r>
      <w:r w:rsidRPr="003A25CE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= 1?  Why does the plateau not occur at </w:t>
      </w:r>
      <w:r w:rsidRPr="003A25CE">
        <w:rPr>
          <w:rFonts w:ascii="Symbol" w:hAnsi="Symbol" w:cs="Times New Roman"/>
          <w:i/>
          <w:iCs/>
        </w:rPr>
        <w:t>r</w:t>
      </w:r>
      <w:r>
        <w:rPr>
          <w:rFonts w:ascii="Times New Roman" w:hAnsi="Times New Roman" w:cs="Times New Roman"/>
        </w:rPr>
        <w:t>/</w:t>
      </w:r>
      <w:r w:rsidRPr="003A25CE">
        <w:rPr>
          <w:rFonts w:ascii="Symbol" w:hAnsi="Symbol" w:cs="Times New Roman"/>
          <w:i/>
          <w:iCs/>
        </w:rPr>
        <w:t>r</w:t>
      </w:r>
      <w:r w:rsidRPr="003A25CE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= 1?  Explain the meaning of the -1/3 power law slope.</w:t>
      </w:r>
    </w:p>
    <w:p w14:paraId="333BB5F2" w14:textId="14BFC7FA" w:rsidR="003A25CE" w:rsidRDefault="003A25CE" w:rsidP="00971D50">
      <w:pPr>
        <w:jc w:val="both"/>
        <w:rPr>
          <w:rFonts w:ascii="Times New Roman" w:hAnsi="Times New Roman" w:cs="Times New Roman"/>
        </w:rPr>
      </w:pPr>
    </w:p>
    <w:p w14:paraId="4B5030A6" w14:textId="7A5C81A1" w:rsidR="003A25CE" w:rsidRPr="00EB73D6" w:rsidRDefault="003A25CE" w:rsidP="003A25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In Figure 8, </w:t>
      </w:r>
      <w:r w:rsidRPr="0056345B">
        <w:rPr>
          <w:rFonts w:ascii="Times New Roman" w:hAnsi="Times New Roman" w:cs="Times New Roman"/>
          <w:noProof/>
        </w:rPr>
        <w:drawing>
          <wp:inline distT="0" distB="0" distL="0" distR="0" wp14:anchorId="35391117" wp14:editId="6951761F">
            <wp:extent cx="857250" cy="23618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241" cy="2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from equation (8)</w:t>
      </w:r>
      <w:r w:rsidR="008232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used as the x-axis</w:t>
      </w:r>
      <w:r w:rsidR="0082320A">
        <w:rPr>
          <w:rFonts w:ascii="Times New Roman" w:hAnsi="Times New Roman" w:cs="Times New Roman"/>
        </w:rPr>
        <w:t>.</w:t>
      </w:r>
      <w:r w:rsidR="0005245A">
        <w:rPr>
          <w:rFonts w:ascii="Times New Roman" w:hAnsi="Times New Roman" w:cs="Times New Roman"/>
        </w:rPr>
        <w:t xml:space="preserve"> The y-axis is also from equation (8).</w:t>
      </w:r>
      <w:r w:rsidR="0082320A">
        <w:rPr>
          <w:rFonts w:ascii="Times New Roman" w:hAnsi="Times New Roman" w:cs="Times New Roman"/>
        </w:rPr>
        <w:t xml:space="preserve"> </w:t>
      </w:r>
      <w:r w:rsidR="00866D98">
        <w:rPr>
          <w:rFonts w:ascii="Times New Roman" w:hAnsi="Times New Roman" w:cs="Times New Roman"/>
        </w:rPr>
        <w:t xml:space="preserve">Explain the origin of the two axis (use the Flory expression for osmotic pressure as a starting point). </w:t>
      </w:r>
      <w:r w:rsidR="003E43A3">
        <w:rPr>
          <w:rFonts w:ascii="Times New Roman" w:hAnsi="Times New Roman" w:cs="Times New Roman"/>
        </w:rPr>
        <w:t xml:space="preserve">What is the meaning of </w:t>
      </w:r>
      <w:r w:rsidR="003E43A3" w:rsidRPr="0005245A">
        <w:rPr>
          <w:rFonts w:ascii="Symbol" w:hAnsi="Symbol" w:cs="Times New Roman"/>
          <w:i/>
          <w:iCs/>
        </w:rPr>
        <w:t>r</w:t>
      </w:r>
      <w:r w:rsidR="003E43A3" w:rsidRPr="0005245A">
        <w:rPr>
          <w:rFonts w:ascii="Times New Roman" w:hAnsi="Times New Roman" w:cs="Times New Roman"/>
          <w:i/>
          <w:iCs/>
        </w:rPr>
        <w:t>M</w:t>
      </w:r>
      <w:r w:rsidR="003E43A3" w:rsidRPr="0005245A">
        <w:rPr>
          <w:rFonts w:ascii="Times New Roman" w:hAnsi="Times New Roman" w:cs="Times New Roman"/>
          <w:vertAlign w:val="subscript"/>
        </w:rPr>
        <w:t>w</w:t>
      </w:r>
      <w:r w:rsidR="003E43A3" w:rsidRPr="0005245A">
        <w:rPr>
          <w:rFonts w:ascii="Times New Roman" w:hAnsi="Times New Roman" w:cs="Times New Roman"/>
          <w:i/>
          <w:iCs/>
        </w:rPr>
        <w:t>B</w:t>
      </w:r>
      <w:r w:rsidR="003E43A3" w:rsidRPr="0005245A">
        <w:rPr>
          <w:rFonts w:ascii="Times New Roman" w:hAnsi="Times New Roman" w:cs="Times New Roman"/>
          <w:vertAlign w:val="subscript"/>
        </w:rPr>
        <w:t>2</w:t>
      </w:r>
      <w:r w:rsidR="003E43A3">
        <w:rPr>
          <w:rFonts w:ascii="Times New Roman" w:hAnsi="Times New Roman" w:cs="Times New Roman"/>
        </w:rPr>
        <w:t xml:space="preserve"> = 1? </w:t>
      </w:r>
      <w:r w:rsidR="0082320A">
        <w:rPr>
          <w:rFonts w:ascii="Times New Roman" w:hAnsi="Times New Roman" w:cs="Times New Roman"/>
        </w:rPr>
        <w:t>What would this plot look like if only the second virial term</w:t>
      </w:r>
      <w:r w:rsidR="0005245A">
        <w:rPr>
          <w:rFonts w:ascii="Times New Roman" w:hAnsi="Times New Roman" w:cs="Times New Roman"/>
        </w:rPr>
        <w:t xml:space="preserve">, </w:t>
      </w:r>
      <w:r w:rsidR="0005245A" w:rsidRPr="0005245A">
        <w:rPr>
          <w:rFonts w:ascii="Times New Roman" w:hAnsi="Times New Roman" w:cs="Times New Roman"/>
          <w:i/>
          <w:iCs/>
        </w:rPr>
        <w:t>B</w:t>
      </w:r>
      <w:r w:rsidR="0005245A" w:rsidRPr="0005245A">
        <w:rPr>
          <w:rFonts w:ascii="Times New Roman" w:hAnsi="Times New Roman" w:cs="Times New Roman"/>
          <w:vertAlign w:val="subscript"/>
        </w:rPr>
        <w:t>2</w:t>
      </w:r>
      <w:r w:rsidR="0005245A">
        <w:rPr>
          <w:rFonts w:ascii="Times New Roman" w:hAnsi="Times New Roman" w:cs="Times New Roman"/>
        </w:rPr>
        <w:t>,</w:t>
      </w:r>
      <w:r w:rsidR="0082320A">
        <w:rPr>
          <w:rFonts w:ascii="Times New Roman" w:hAnsi="Times New Roman" w:cs="Times New Roman"/>
        </w:rPr>
        <w:t xml:space="preserve"> were sufficient? At high concentrations, above </w:t>
      </w:r>
      <w:r w:rsidR="0082320A" w:rsidRPr="0005245A">
        <w:rPr>
          <w:rFonts w:ascii="Symbol" w:hAnsi="Symbol" w:cs="Times New Roman"/>
          <w:i/>
          <w:iCs/>
        </w:rPr>
        <w:t>r</w:t>
      </w:r>
      <w:r w:rsidR="0082320A" w:rsidRPr="0005245A">
        <w:rPr>
          <w:rFonts w:ascii="Times New Roman" w:hAnsi="Times New Roman" w:cs="Times New Roman"/>
          <w:i/>
          <w:iCs/>
        </w:rPr>
        <w:t>M</w:t>
      </w:r>
      <w:r w:rsidR="0082320A" w:rsidRPr="0005245A">
        <w:rPr>
          <w:rFonts w:ascii="Times New Roman" w:hAnsi="Times New Roman" w:cs="Times New Roman"/>
          <w:vertAlign w:val="subscript"/>
        </w:rPr>
        <w:t>w</w:t>
      </w:r>
      <w:r w:rsidR="0082320A" w:rsidRPr="0005245A">
        <w:rPr>
          <w:rFonts w:ascii="Times New Roman" w:hAnsi="Times New Roman" w:cs="Times New Roman"/>
          <w:i/>
          <w:iCs/>
        </w:rPr>
        <w:t>B</w:t>
      </w:r>
      <w:r w:rsidR="0082320A" w:rsidRPr="0005245A">
        <w:rPr>
          <w:rFonts w:ascii="Times New Roman" w:hAnsi="Times New Roman" w:cs="Times New Roman"/>
          <w:vertAlign w:val="subscript"/>
        </w:rPr>
        <w:t>2</w:t>
      </w:r>
      <w:r w:rsidR="0082320A">
        <w:rPr>
          <w:rFonts w:ascii="Times New Roman" w:hAnsi="Times New Roman" w:cs="Times New Roman"/>
        </w:rPr>
        <w:t xml:space="preserve"> = 1 the gel particles look the same as star molecules</w:t>
      </w:r>
      <w:r w:rsidR="0005245A">
        <w:rPr>
          <w:rFonts w:ascii="Times New Roman" w:hAnsi="Times New Roman" w:cs="Times New Roman"/>
        </w:rPr>
        <w:t xml:space="preserve">. Why is this the case?  </w:t>
      </w:r>
    </w:p>
    <w:p w14:paraId="5E671FBA" w14:textId="77777777" w:rsidR="003A25CE" w:rsidRPr="00EB73D6" w:rsidRDefault="003A25CE" w:rsidP="003A25CE">
      <w:pPr>
        <w:jc w:val="both"/>
        <w:rPr>
          <w:rFonts w:ascii="Times New Roman" w:hAnsi="Times New Roman" w:cs="Times New Roman"/>
        </w:rPr>
      </w:pPr>
    </w:p>
    <w:sectPr w:rsidR="003A25CE" w:rsidRPr="00EB73D6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21C19"/>
    <w:multiLevelType w:val="hybridMultilevel"/>
    <w:tmpl w:val="36FCEB02"/>
    <w:lvl w:ilvl="0" w:tplc="13FAB0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4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7B"/>
    <w:rsid w:val="00047039"/>
    <w:rsid w:val="0005245A"/>
    <w:rsid w:val="000679B8"/>
    <w:rsid w:val="00082B32"/>
    <w:rsid w:val="00192667"/>
    <w:rsid w:val="0033728E"/>
    <w:rsid w:val="00395D3D"/>
    <w:rsid w:val="003A25CE"/>
    <w:rsid w:val="003B7032"/>
    <w:rsid w:val="003E43A3"/>
    <w:rsid w:val="0056345B"/>
    <w:rsid w:val="005D71C2"/>
    <w:rsid w:val="00624C83"/>
    <w:rsid w:val="006627E0"/>
    <w:rsid w:val="0069073F"/>
    <w:rsid w:val="0077494B"/>
    <w:rsid w:val="007F025B"/>
    <w:rsid w:val="007F7283"/>
    <w:rsid w:val="0082320A"/>
    <w:rsid w:val="0083213B"/>
    <w:rsid w:val="00850EB2"/>
    <w:rsid w:val="00852E8F"/>
    <w:rsid w:val="00866D98"/>
    <w:rsid w:val="0087117B"/>
    <w:rsid w:val="008E422F"/>
    <w:rsid w:val="00931997"/>
    <w:rsid w:val="00971D50"/>
    <w:rsid w:val="00A96802"/>
    <w:rsid w:val="00B005AA"/>
    <w:rsid w:val="00B055D2"/>
    <w:rsid w:val="00C42CDD"/>
    <w:rsid w:val="00C54FB4"/>
    <w:rsid w:val="00C67554"/>
    <w:rsid w:val="00D049AF"/>
    <w:rsid w:val="00D4016D"/>
    <w:rsid w:val="00D9102A"/>
    <w:rsid w:val="00EB73D6"/>
    <w:rsid w:val="00F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34F90"/>
  <w15:chartTrackingRefBased/>
  <w15:docId w15:val="{4774F579-C37B-6740-9F69-D77263FE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17</cp:revision>
  <cp:lastPrinted>2023-02-03T01:43:00Z</cp:lastPrinted>
  <dcterms:created xsi:type="dcterms:W3CDTF">2023-01-30T20:15:00Z</dcterms:created>
  <dcterms:modified xsi:type="dcterms:W3CDTF">2023-02-03T13:24:00Z</dcterms:modified>
</cp:coreProperties>
</file>