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04AE1" w14:textId="34D88331" w:rsidR="00BF6895" w:rsidRPr="00186784" w:rsidRDefault="003A0171" w:rsidP="008D4398">
      <w:pPr>
        <w:jc w:val="center"/>
        <w:rPr>
          <w:rFonts w:ascii="Times New Roman" w:hAnsi="Times New Roman" w:cs="Times New Roman"/>
          <w:b/>
        </w:rPr>
      </w:pPr>
      <w:r w:rsidRPr="00186784">
        <w:rPr>
          <w:rFonts w:ascii="Times New Roman" w:hAnsi="Times New Roman" w:cs="Times New Roman"/>
          <w:b/>
        </w:rPr>
        <w:t>Polymer Physics</w:t>
      </w:r>
    </w:p>
    <w:p w14:paraId="53299F55" w14:textId="3107DFB2" w:rsidR="003A0171" w:rsidRPr="00186784" w:rsidRDefault="00DA410F" w:rsidP="008D43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</w:t>
      </w:r>
      <w:r w:rsidR="00ED14E8">
        <w:rPr>
          <w:rFonts w:ascii="Times New Roman" w:hAnsi="Times New Roman" w:cs="Times New Roman"/>
          <w:b/>
        </w:rPr>
        <w:t>6</w:t>
      </w:r>
    </w:p>
    <w:p w14:paraId="53194E9C" w14:textId="728B44AE" w:rsidR="003A0171" w:rsidRPr="00186784" w:rsidRDefault="00186784" w:rsidP="008D43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Due </w:t>
      </w:r>
      <w:r w:rsidR="00A65BA7">
        <w:rPr>
          <w:rFonts w:ascii="Times New Roman" w:hAnsi="Times New Roman" w:cs="Times New Roman"/>
          <w:b/>
        </w:rPr>
        <w:t>February</w:t>
      </w:r>
      <w:r>
        <w:rPr>
          <w:rFonts w:ascii="Times New Roman" w:hAnsi="Times New Roman" w:cs="Times New Roman"/>
          <w:b/>
        </w:rPr>
        <w:t xml:space="preserve"> </w:t>
      </w:r>
      <w:r w:rsidR="00ED14E8">
        <w:rPr>
          <w:rFonts w:ascii="Times New Roman" w:hAnsi="Times New Roman" w:cs="Times New Roman"/>
          <w:b/>
        </w:rPr>
        <w:t>2</w:t>
      </w:r>
      <w:r w:rsidR="00EA41EF">
        <w:rPr>
          <w:rFonts w:ascii="Times New Roman" w:hAnsi="Times New Roman" w:cs="Times New Roman"/>
          <w:b/>
        </w:rPr>
        <w:t>1</w:t>
      </w:r>
    </w:p>
    <w:p w14:paraId="1E591AC4" w14:textId="44728B4C" w:rsidR="003A0171" w:rsidRDefault="003A0171" w:rsidP="00AF0F5D">
      <w:pPr>
        <w:jc w:val="both"/>
        <w:rPr>
          <w:rFonts w:ascii="Times New Roman" w:hAnsi="Times New Roman" w:cs="Times New Roman"/>
        </w:rPr>
      </w:pPr>
    </w:p>
    <w:p w14:paraId="3F54D4BB" w14:textId="040FFCE2" w:rsidR="00BD79C2" w:rsidRPr="000F6817" w:rsidRDefault="00ED14E8" w:rsidP="00ED14E8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</w:t>
      </w:r>
      <w:r w:rsidRPr="00ED14E8">
        <w:rPr>
          <w:rFonts w:ascii="Times New Roman" w:hAnsi="Times New Roman" w:cs="Times New Roman"/>
        </w:rPr>
        <w:t>oly(</w:t>
      </w:r>
      <w:proofErr w:type="gramEnd"/>
      <w:r w:rsidRPr="00ED14E8">
        <w:rPr>
          <w:rFonts w:ascii="Times New Roman" w:hAnsi="Times New Roman" w:cs="Times New Roman"/>
        </w:rPr>
        <w:t>2,6</w:t>
      </w:r>
      <w:r>
        <w:rPr>
          <w:rFonts w:ascii="Times New Roman" w:hAnsi="Times New Roman" w:cs="Times New Roman"/>
        </w:rPr>
        <w:t>-</w:t>
      </w:r>
      <w:r w:rsidRPr="00ED14E8">
        <w:rPr>
          <w:rFonts w:ascii="Times New Roman" w:hAnsi="Times New Roman" w:cs="Times New Roman"/>
        </w:rPr>
        <w:t>diphenyl-p-phenylene oxide) (PPPO)</w:t>
      </w:r>
      <w:r>
        <w:rPr>
          <w:rFonts w:ascii="Times New Roman" w:hAnsi="Times New Roman" w:cs="Times New Roman"/>
        </w:rPr>
        <w:t xml:space="preserve"> is a glycol polymer (like PEO) with a para phenylene group replacing the ethylene group in PEO</w:t>
      </w:r>
      <w:r w:rsidR="00F33B0C">
        <w:rPr>
          <w:rFonts w:ascii="Times New Roman" w:hAnsi="Times New Roman" w:cs="Times New Roman"/>
        </w:rPr>
        <w:t xml:space="preserve"> (Figure 1)</w:t>
      </w:r>
      <w:r>
        <w:rPr>
          <w:rFonts w:ascii="Times New Roman" w:hAnsi="Times New Roman" w:cs="Times New Roman"/>
        </w:rPr>
        <w:t xml:space="preserve">. This </w:t>
      </w:r>
      <w:r w:rsidR="00B61CB6">
        <w:rPr>
          <w:rFonts w:ascii="Times New Roman" w:hAnsi="Times New Roman" w:cs="Times New Roman"/>
        </w:rPr>
        <w:t xml:space="preserve">substitution </w:t>
      </w:r>
      <w:r>
        <w:rPr>
          <w:rFonts w:ascii="Times New Roman" w:hAnsi="Times New Roman" w:cs="Times New Roman"/>
        </w:rPr>
        <w:t xml:space="preserve">makes </w:t>
      </w:r>
      <w:proofErr w:type="spellStart"/>
      <w:r w:rsidR="00B61CB6">
        <w:rPr>
          <w:rFonts w:ascii="Times New Roman" w:hAnsi="Times New Roman" w:cs="Times New Roman"/>
        </w:rPr>
        <w:t>polypheneoxide</w:t>
      </w:r>
      <w:proofErr w:type="spellEnd"/>
      <w:r w:rsidR="00B61CB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PPO</w:t>
      </w:r>
      <w:r w:rsidR="00B61CB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which is used to blend with </w:t>
      </w:r>
      <w:r w:rsidR="00B61CB6">
        <w:rPr>
          <w:rFonts w:ascii="Times New Roman" w:hAnsi="Times New Roman" w:cs="Times New Roman"/>
        </w:rPr>
        <w:t xml:space="preserve">polystyrene, </w:t>
      </w:r>
      <w:r>
        <w:rPr>
          <w:rFonts w:ascii="Times New Roman" w:hAnsi="Times New Roman" w:cs="Times New Roman"/>
        </w:rPr>
        <w:t>PS</w:t>
      </w:r>
      <w:r w:rsidR="00B61CB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(a Sabic</w:t>
      </w:r>
      <w:r w:rsidR="0059615F">
        <w:rPr>
          <w:rFonts w:ascii="Times New Roman" w:hAnsi="Times New Roman" w:cs="Times New Roman"/>
        </w:rPr>
        <w:t xml:space="preserve"> (formerly GE</w:t>
      </w:r>
      <w:r>
        <w:rPr>
          <w:rFonts w:ascii="Times New Roman" w:hAnsi="Times New Roman" w:cs="Times New Roman"/>
        </w:rPr>
        <w:t xml:space="preserve"> </w:t>
      </w:r>
      <w:r w:rsidR="00C0234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lastics</w:t>
      </w:r>
      <w:r w:rsidR="00C0234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product </w:t>
      </w:r>
      <w:proofErr w:type="spellStart"/>
      <w:r>
        <w:rPr>
          <w:rFonts w:ascii="Times New Roman" w:hAnsi="Times New Roman" w:cs="Times New Roman"/>
        </w:rPr>
        <w:t>Noryl</w:t>
      </w:r>
      <w:proofErr w:type="spellEnd"/>
      <w:r>
        <w:rPr>
          <w:rFonts w:ascii="Times New Roman" w:hAnsi="Times New Roman" w:cs="Times New Roman"/>
        </w:rPr>
        <w:t>). With di</w:t>
      </w:r>
      <w:r w:rsidR="00C0234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substituted phenyl groups at the 2 and 6 phenylene ring</w:t>
      </w:r>
      <w:r w:rsidR="00F33B0C">
        <w:rPr>
          <w:rFonts w:ascii="Times New Roman" w:hAnsi="Times New Roman" w:cs="Times New Roman"/>
        </w:rPr>
        <w:t xml:space="preserve"> positions</w:t>
      </w:r>
      <w:r>
        <w:rPr>
          <w:rFonts w:ascii="Times New Roman" w:hAnsi="Times New Roman" w:cs="Times New Roman"/>
        </w:rPr>
        <w:t xml:space="preserve"> you have PPPO which is used to reversibly adsorb chemicals such as ethanol in a breathalyzer test (</w:t>
      </w:r>
      <w:r w:rsidR="00B61CB6">
        <w:rPr>
          <w:rFonts w:ascii="Times New Roman" w:hAnsi="Times New Roman" w:cs="Times New Roman"/>
        </w:rPr>
        <w:t>of “</w:t>
      </w:r>
      <w:r w:rsidRPr="00B61CB6">
        <w:rPr>
          <w:rFonts w:ascii="Times New Roman" w:hAnsi="Times New Roman" w:cs="Times New Roman"/>
          <w:i/>
        </w:rPr>
        <w:t>blow into the tube</w:t>
      </w:r>
      <w:r w:rsidR="00B61CB6">
        <w:rPr>
          <w:rFonts w:ascii="Times New Roman" w:hAnsi="Times New Roman" w:cs="Times New Roman"/>
        </w:rPr>
        <w:t>” fame</w:t>
      </w:r>
      <w:r>
        <w:rPr>
          <w:rFonts w:ascii="Times New Roman" w:hAnsi="Times New Roman" w:cs="Times New Roman"/>
        </w:rPr>
        <w:t xml:space="preserve">). This reversible adsorptive ability could be used in biomedical devices, chemical warfare agent tests and simple environmental testing devices if nanoparticle PPPO could be mass produced. </w:t>
      </w:r>
      <w:r w:rsidR="000F6817">
        <w:rPr>
          <w:rFonts w:ascii="Times New Roman" w:hAnsi="Times New Roman" w:cs="Times New Roman"/>
        </w:rPr>
        <w:t xml:space="preserve">O’Connell RA, </w:t>
      </w:r>
      <w:proofErr w:type="spellStart"/>
      <w:r w:rsidR="000F6817">
        <w:rPr>
          <w:rFonts w:ascii="Times New Roman" w:hAnsi="Times New Roman" w:cs="Times New Roman"/>
        </w:rPr>
        <w:t>Sharratt</w:t>
      </w:r>
      <w:proofErr w:type="spellEnd"/>
      <w:r w:rsidR="000F6817">
        <w:rPr>
          <w:rFonts w:ascii="Times New Roman" w:hAnsi="Times New Roman" w:cs="Times New Roman"/>
        </w:rPr>
        <w:t xml:space="preserve"> WN, </w:t>
      </w:r>
      <w:proofErr w:type="spellStart"/>
      <w:r w:rsidR="000F6817">
        <w:rPr>
          <w:rFonts w:ascii="Times New Roman" w:hAnsi="Times New Roman" w:cs="Times New Roman"/>
        </w:rPr>
        <w:t>Aelmans</w:t>
      </w:r>
      <w:proofErr w:type="spellEnd"/>
      <w:r w:rsidR="000F6817">
        <w:rPr>
          <w:rFonts w:ascii="Times New Roman" w:hAnsi="Times New Roman" w:cs="Times New Roman"/>
        </w:rPr>
        <w:t xml:space="preserve"> NJJ, Higgins JS (Lady), Cabral JT </w:t>
      </w:r>
      <w:r w:rsidR="000F6817" w:rsidRPr="000F6817">
        <w:rPr>
          <w:rFonts w:ascii="Times New Roman" w:hAnsi="Times New Roman" w:cs="Times New Roman"/>
          <w:i/>
        </w:rPr>
        <w:t xml:space="preserve">SANS Study of PPPO in Mixed Solvents and Impact on Polymer Nanoprecipitation </w:t>
      </w:r>
      <w:r w:rsidR="000F6817">
        <w:rPr>
          <w:rFonts w:ascii="Times New Roman" w:hAnsi="Times New Roman" w:cs="Times New Roman"/>
        </w:rPr>
        <w:t xml:space="preserve">Macromolecules </w:t>
      </w:r>
      <w:r w:rsidR="000F6817">
        <w:rPr>
          <w:rFonts w:ascii="Times New Roman" w:hAnsi="Times New Roman" w:cs="Times New Roman"/>
          <w:b/>
        </w:rPr>
        <w:t>55</w:t>
      </w:r>
      <w:r w:rsidR="000F6817">
        <w:rPr>
          <w:rFonts w:ascii="Times New Roman" w:hAnsi="Times New Roman" w:cs="Times New Roman"/>
        </w:rPr>
        <w:t xml:space="preserve"> 1050-1059 (2022) investigated a method to make such nano PPPO using non-solvent induced phase separation, NIPS, using a rapid quench device shown in the supplemental information</w:t>
      </w:r>
      <w:r w:rsidR="00275C21">
        <w:rPr>
          <w:rFonts w:ascii="Times New Roman" w:hAnsi="Times New Roman" w:cs="Times New Roman"/>
        </w:rPr>
        <w:t xml:space="preserve"> (Figure S1)</w:t>
      </w:r>
      <w:r w:rsidR="000F6817">
        <w:rPr>
          <w:rFonts w:ascii="Times New Roman" w:hAnsi="Times New Roman" w:cs="Times New Roman"/>
        </w:rPr>
        <w:t xml:space="preserve">. The process involves shooting </w:t>
      </w:r>
      <w:r w:rsidR="00B61CB6">
        <w:rPr>
          <w:rFonts w:ascii="Times New Roman" w:hAnsi="Times New Roman" w:cs="Times New Roman"/>
        </w:rPr>
        <w:t>a</w:t>
      </w:r>
      <w:r w:rsidR="000F6817">
        <w:rPr>
          <w:rFonts w:ascii="Times New Roman" w:hAnsi="Times New Roman" w:cs="Times New Roman"/>
        </w:rPr>
        <w:t xml:space="preserve"> jet of a dichloro</w:t>
      </w:r>
      <w:r w:rsidR="0059615F">
        <w:rPr>
          <w:rFonts w:ascii="Times New Roman" w:hAnsi="Times New Roman" w:cs="Times New Roman"/>
        </w:rPr>
        <w:t xml:space="preserve">methane (solvent) solution of PPPO at a jet of heptane (non-solvent) and after turbulent </w:t>
      </w:r>
      <w:r w:rsidR="00B61CB6">
        <w:rPr>
          <w:rFonts w:ascii="Times New Roman" w:hAnsi="Times New Roman" w:cs="Times New Roman"/>
        </w:rPr>
        <w:t xml:space="preserve">and rapid </w:t>
      </w:r>
      <w:r w:rsidR="0059615F">
        <w:rPr>
          <w:rFonts w:ascii="Times New Roman" w:hAnsi="Times New Roman" w:cs="Times New Roman"/>
        </w:rPr>
        <w:t>mixing collecting nano to micro particles in a heptane bath, Figure 8. It seems that some single molecule particles of 176 kg/mole linear PPPO could be produced by this method. (Mostly particles contain many polymers</w:t>
      </w:r>
      <w:r w:rsidR="00F33B0C">
        <w:rPr>
          <w:rFonts w:ascii="Times New Roman" w:hAnsi="Times New Roman" w:cs="Times New Roman"/>
        </w:rPr>
        <w:t>, Figure 8e and 8h</w:t>
      </w:r>
      <w:r w:rsidR="0059615F">
        <w:rPr>
          <w:rFonts w:ascii="Times New Roman" w:hAnsi="Times New Roman" w:cs="Times New Roman"/>
        </w:rPr>
        <w:t xml:space="preserve">.)  </w:t>
      </w:r>
      <w:r w:rsidR="005D556D">
        <w:rPr>
          <w:rFonts w:ascii="Times New Roman" w:hAnsi="Times New Roman" w:cs="Times New Roman"/>
        </w:rPr>
        <w:t>O’Connell recently did an in</w:t>
      </w:r>
      <w:r w:rsidR="00B61CB6">
        <w:rPr>
          <w:rFonts w:ascii="Times New Roman" w:hAnsi="Times New Roman" w:cs="Times New Roman"/>
        </w:rPr>
        <w:t>-</w:t>
      </w:r>
      <w:r w:rsidR="005D556D">
        <w:rPr>
          <w:rFonts w:ascii="Times New Roman" w:hAnsi="Times New Roman" w:cs="Times New Roman"/>
        </w:rPr>
        <w:t>depth study of the single chain structure for this process using blob models to understand how these single molecule nanoparticles can be formed</w:t>
      </w:r>
      <w:r w:rsidR="00B61CB6">
        <w:rPr>
          <w:rFonts w:ascii="Times New Roman" w:hAnsi="Times New Roman" w:cs="Times New Roman"/>
        </w:rPr>
        <w:t xml:space="preserve"> and how the process might be improved</w:t>
      </w:r>
      <w:r w:rsidR="005D556D">
        <w:rPr>
          <w:rFonts w:ascii="Times New Roman" w:hAnsi="Times New Roman" w:cs="Times New Roman"/>
        </w:rPr>
        <w:t>.</w:t>
      </w:r>
    </w:p>
    <w:p w14:paraId="72EFE6DE" w14:textId="1053E0C3" w:rsidR="003E3246" w:rsidRPr="007D07C1" w:rsidRDefault="003E3246" w:rsidP="003E3246">
      <w:pPr>
        <w:pStyle w:val="ListParagraph"/>
        <w:jc w:val="both"/>
        <w:rPr>
          <w:rFonts w:ascii="Times New Roman" w:hAnsi="Times New Roman" w:cs="Times New Roman"/>
        </w:rPr>
      </w:pPr>
    </w:p>
    <w:p w14:paraId="70D989B5" w14:textId="3C3DB92D" w:rsidR="005B01D7" w:rsidRDefault="0013009E" w:rsidP="005B01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1 shows a ternary phase diagram with the top corner 50% </w:t>
      </w:r>
      <w:r w:rsidR="00C64A5C">
        <w:rPr>
          <w:rFonts w:ascii="Times New Roman" w:hAnsi="Times New Roman" w:cs="Times New Roman"/>
        </w:rPr>
        <w:t xml:space="preserve">PPPO, the bottom left </w:t>
      </w:r>
      <w:r w:rsidR="000F2735">
        <w:rPr>
          <w:rFonts w:ascii="Times New Roman" w:hAnsi="Times New Roman" w:cs="Times New Roman"/>
        </w:rPr>
        <w:t xml:space="preserve">pure </w:t>
      </w:r>
      <w:r w:rsidR="00C64A5C">
        <w:rPr>
          <w:rFonts w:ascii="Times New Roman" w:hAnsi="Times New Roman" w:cs="Times New Roman"/>
        </w:rPr>
        <w:t xml:space="preserve">deuterated di-chloromethane, bottom right 50% deuterated heptane.  Region I is dilute, semi-dilute and concentrated PPPO solutions in the good solvent d-DCM.  Region II is dilute PPPO in mixed solvents up to the poor solvent (like a temperature drop in a UCST system with the phase separated region in brown (or “red”).  Region III semi-dilute solvent quality change and IV concentrated solvent quality change. </w:t>
      </w:r>
      <w:r w:rsidR="0015330D">
        <w:rPr>
          <w:rFonts w:ascii="Times New Roman" w:hAnsi="Times New Roman" w:cs="Times New Roman"/>
        </w:rPr>
        <w:t>Explain what you expect to see in the regions I, II, and III of this phase diagram in terms of a cartoon of the polymer structure as it goes through these transitions in concentration and solvent quality.</w:t>
      </w:r>
    </w:p>
    <w:p w14:paraId="28CBA7BA" w14:textId="7BE36DF3" w:rsidR="00120739" w:rsidRDefault="00120739" w:rsidP="003342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20739">
        <w:rPr>
          <w:rFonts w:ascii="Times New Roman" w:hAnsi="Times New Roman" w:cs="Times New Roman"/>
        </w:rPr>
        <w:t xml:space="preserve">Figure 2b is a log-log plot of </w:t>
      </w:r>
      <w:r w:rsidRPr="00120739">
        <w:rPr>
          <w:rFonts w:ascii="Times New Roman" w:hAnsi="Times New Roman" w:cs="Times New Roman"/>
          <w:i/>
        </w:rPr>
        <w:t>I</w:t>
      </w:r>
      <w:r w:rsidRPr="00120739">
        <w:rPr>
          <w:rFonts w:ascii="Times New Roman" w:hAnsi="Times New Roman" w:cs="Times New Roman"/>
        </w:rPr>
        <w:t>/</w:t>
      </w:r>
      <w:r w:rsidRPr="00120739">
        <w:rPr>
          <w:rFonts w:ascii="Symbol" w:hAnsi="Symbol" w:cs="Times New Roman"/>
          <w:i/>
        </w:rPr>
        <w:t></w:t>
      </w:r>
      <w:r w:rsidRPr="00120739">
        <w:rPr>
          <w:rFonts w:ascii="Times New Roman" w:hAnsi="Times New Roman" w:cs="Times New Roman"/>
        </w:rPr>
        <w:t xml:space="preserve"> versus </w:t>
      </w:r>
      <w:r w:rsidRPr="00120739">
        <w:rPr>
          <w:rFonts w:ascii="Times New Roman" w:hAnsi="Times New Roman" w:cs="Times New Roman"/>
          <w:i/>
        </w:rPr>
        <w:t>q</w:t>
      </w:r>
      <w:r w:rsidRPr="00120739">
        <w:rPr>
          <w:rFonts w:ascii="Times New Roman" w:hAnsi="Times New Roman" w:cs="Times New Roman"/>
        </w:rPr>
        <w:t xml:space="preserve"> for a neutron scattering measurement for region I. Why is </w:t>
      </w:r>
      <w:r w:rsidRPr="00120739"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/</w:t>
      </w:r>
      <w:r w:rsidRPr="00120739">
        <w:rPr>
          <w:rFonts w:ascii="Symbol" w:hAnsi="Symbol" w:cs="Times New Roman"/>
          <w:i/>
        </w:rPr>
        <w:t></w:t>
      </w:r>
      <w:r>
        <w:rPr>
          <w:rFonts w:ascii="Times New Roman" w:hAnsi="Times New Roman" w:cs="Times New Roman"/>
        </w:rPr>
        <w:t xml:space="preserve"> plotted rather than just I? The data reaches a knee at low-q which tails over at some value of </w:t>
      </w:r>
      <w:r w:rsidRPr="00120739">
        <w:rPr>
          <w:rFonts w:ascii="Times New Roman" w:hAnsi="Times New Roman" w:cs="Times New Roman"/>
          <w:i/>
        </w:rPr>
        <w:t>q</w:t>
      </w:r>
      <w:r w:rsidR="0044776E">
        <w:rPr>
          <w:rFonts w:ascii="Times New Roman" w:hAnsi="Times New Roman" w:cs="Times New Roman"/>
        </w:rPr>
        <w:t xml:space="preserve"> to a power-law of -5/3 slope</w:t>
      </w:r>
      <w:r>
        <w:rPr>
          <w:rFonts w:ascii="Times New Roman" w:hAnsi="Times New Roman" w:cs="Times New Roman"/>
        </w:rPr>
        <w:t>.  What does 1/</w:t>
      </w:r>
      <w:r w:rsidRPr="00120739">
        <w:rPr>
          <w:rFonts w:ascii="Times New Roman" w:hAnsi="Times New Roman" w:cs="Times New Roman"/>
          <w:i/>
        </w:rPr>
        <w:t>q</w:t>
      </w:r>
      <w:r w:rsidR="0044776E">
        <w:rPr>
          <w:rFonts w:ascii="Times New Roman" w:hAnsi="Times New Roman" w:cs="Times New Roman"/>
          <w:i/>
        </w:rPr>
        <w:t xml:space="preserve"> </w:t>
      </w:r>
      <w:r w:rsidR="0044776E" w:rsidRPr="0044776E">
        <w:rPr>
          <w:rFonts w:ascii="Times New Roman" w:hAnsi="Times New Roman" w:cs="Times New Roman"/>
        </w:rPr>
        <w:t xml:space="preserve">at this </w:t>
      </w:r>
      <w:r w:rsidR="0044776E">
        <w:rPr>
          <w:rFonts w:ascii="Times New Roman" w:hAnsi="Times New Roman" w:cs="Times New Roman"/>
        </w:rPr>
        <w:t>knee</w:t>
      </w:r>
      <w:r>
        <w:rPr>
          <w:rFonts w:ascii="Times New Roman" w:hAnsi="Times New Roman" w:cs="Times New Roman"/>
        </w:rPr>
        <w:t xml:space="preserve"> reflect for these curves?  What kind of blob is involved here?  </w:t>
      </w:r>
    </w:p>
    <w:p w14:paraId="6BB7F530" w14:textId="153D26E5" w:rsidR="00E46020" w:rsidRDefault="00120739" w:rsidP="003342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3b shows the behavior of the blob size with concentration with a power-law slope of -3/4.  Derive this power-law dependence</w:t>
      </w:r>
      <w:r w:rsidR="00064792">
        <w:rPr>
          <w:rFonts w:ascii="Times New Roman" w:hAnsi="Times New Roman" w:cs="Times New Roman"/>
        </w:rPr>
        <w:t xml:space="preserve">.  </w:t>
      </w:r>
    </w:p>
    <w:p w14:paraId="4142527B" w14:textId="02B24597" w:rsidR="00E46020" w:rsidRDefault="00064792" w:rsidP="00723A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4a shows Region II, dilute PPPO as a function of reducing solvent quality (like dropping the temperature for a UCST system).  The curves have a significant background which might be associated with the solvent mixture or could be experimental. In the attached Igor experiment a flat background has been subtracted</w:t>
      </w:r>
      <w:r w:rsidR="0044776E">
        <w:rPr>
          <w:rFonts w:ascii="Times New Roman" w:hAnsi="Times New Roman" w:cs="Times New Roman"/>
        </w:rPr>
        <w:t xml:space="preserve"> from digitized data</w:t>
      </w:r>
      <w:r>
        <w:rPr>
          <w:rFonts w:ascii="Times New Roman" w:hAnsi="Times New Roman" w:cs="Times New Roman"/>
        </w:rPr>
        <w:t xml:space="preserve"> to bring out the power-law dependence at high-q. What power laws do you expect at low and high-q? What does the transition size</w:t>
      </w:r>
      <w:r w:rsidR="00C47974">
        <w:rPr>
          <w:rFonts w:ascii="Times New Roman" w:hAnsi="Times New Roman" w:cs="Times New Roman"/>
        </w:rPr>
        <w:t xml:space="preserve"> (1/</w:t>
      </w:r>
      <w:r w:rsidR="00C47974" w:rsidRPr="00C47974">
        <w:rPr>
          <w:rFonts w:ascii="Times New Roman" w:hAnsi="Times New Roman" w:cs="Times New Roman"/>
          <w:i/>
        </w:rPr>
        <w:t>q</w:t>
      </w:r>
      <w:r w:rsidR="00C47974">
        <w:rPr>
          <w:rFonts w:ascii="Times New Roman" w:hAnsi="Times New Roman" w:cs="Times New Roman"/>
        </w:rPr>
        <w:t xml:space="preserve"> at the power-law transition)</w:t>
      </w:r>
      <w:r>
        <w:rPr>
          <w:rFonts w:ascii="Times New Roman" w:hAnsi="Times New Roman" w:cs="Times New Roman"/>
        </w:rPr>
        <w:t xml:space="preserve"> reflect?  Comment on Figure 3c where O’Connell proposes a discrete transition from a good solvent to a theta solvent with increasing concentration in Regime I.</w:t>
      </w:r>
    </w:p>
    <w:p w14:paraId="22F625DC" w14:textId="760D22D2" w:rsidR="0098033B" w:rsidRDefault="00F831D6" w:rsidP="001B45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Regime IV reflects the final stage of the O’Connell process shown in Figure S1 of the supplemental. This is partly shown in Figures 5 and 6. Compare figure 6b with the micrographs shown in Figure 8.  Is there a connection between the two sizes seen in Figure 6b and the micrographs? </w:t>
      </w:r>
      <w:r w:rsidR="00C562BA">
        <w:rPr>
          <w:rFonts w:ascii="Times New Roman" w:hAnsi="Times New Roman" w:cs="Times New Roman"/>
        </w:rPr>
        <w:t>A single chain particle will be about 10 nm in size</w:t>
      </w:r>
      <w:r w:rsidR="00786E31">
        <w:rPr>
          <w:rFonts w:ascii="Times New Roman" w:hAnsi="Times New Roman" w:cs="Times New Roman"/>
        </w:rPr>
        <w:t>.</w:t>
      </w:r>
      <w:r w:rsidR="00C562BA">
        <w:rPr>
          <w:rFonts w:ascii="Times New Roman" w:hAnsi="Times New Roman" w:cs="Times New Roman"/>
        </w:rPr>
        <w:t xml:space="preserve"> </w:t>
      </w:r>
      <w:r w:rsidR="00786E31">
        <w:rPr>
          <w:rFonts w:ascii="Times New Roman" w:hAnsi="Times New Roman" w:cs="Times New Roman"/>
        </w:rPr>
        <w:t>I</w:t>
      </w:r>
      <w:r w:rsidR="00C562BA">
        <w:rPr>
          <w:rFonts w:ascii="Times New Roman" w:hAnsi="Times New Roman" w:cs="Times New Roman"/>
        </w:rPr>
        <w:t>n Figure 8 O’Connell plots number of molecules per particle as a function of heptane concentration.  Try to use the information in this paper to make a coherent description of the particles that are produced in the process of Figure S1.</w:t>
      </w:r>
      <w:r w:rsidR="00786E31">
        <w:rPr>
          <w:rFonts w:ascii="Times New Roman" w:hAnsi="Times New Roman" w:cs="Times New Roman"/>
        </w:rPr>
        <w:t xml:space="preserve">  Try to show that O’Connell’s analysis is of use in understanding the production of nano PPPO.</w:t>
      </w:r>
    </w:p>
    <w:sectPr w:rsidR="0098033B" w:rsidSect="007A1B5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ABFBF" w14:textId="77777777" w:rsidR="00C47F1D" w:rsidRDefault="00C47F1D" w:rsidP="00377FC4">
      <w:r>
        <w:separator/>
      </w:r>
    </w:p>
  </w:endnote>
  <w:endnote w:type="continuationSeparator" w:id="0">
    <w:p w14:paraId="14284EAC" w14:textId="77777777" w:rsidR="00C47F1D" w:rsidRDefault="00C47F1D" w:rsidP="0037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56721276"/>
      <w:docPartObj>
        <w:docPartGallery w:val="Page Numbers (Bottom of Page)"/>
        <w:docPartUnique/>
      </w:docPartObj>
    </w:sdtPr>
    <w:sdtContent>
      <w:p w14:paraId="751FDDCF" w14:textId="616A5E26" w:rsidR="00377FC4" w:rsidRDefault="00377FC4" w:rsidP="00EF54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7C85A4" w14:textId="77777777" w:rsidR="00377FC4" w:rsidRDefault="00377FC4" w:rsidP="00377F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97821851"/>
      <w:docPartObj>
        <w:docPartGallery w:val="Page Numbers (Bottom of Page)"/>
        <w:docPartUnique/>
      </w:docPartObj>
    </w:sdtPr>
    <w:sdtContent>
      <w:p w14:paraId="3CDC1ADF" w14:textId="523B8F7F" w:rsidR="00377FC4" w:rsidRDefault="00377FC4" w:rsidP="00EF54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1D1E8C9" w14:textId="77777777" w:rsidR="00377FC4" w:rsidRDefault="00377FC4" w:rsidP="00377F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FBD75" w14:textId="77777777" w:rsidR="00C47F1D" w:rsidRDefault="00C47F1D" w:rsidP="00377FC4">
      <w:r>
        <w:separator/>
      </w:r>
    </w:p>
  </w:footnote>
  <w:footnote w:type="continuationSeparator" w:id="0">
    <w:p w14:paraId="11B15089" w14:textId="77777777" w:rsidR="00C47F1D" w:rsidRDefault="00C47F1D" w:rsidP="00377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A41B9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56941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06591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928742">
    <w:abstractNumId w:val="2"/>
  </w:num>
  <w:num w:numId="2" w16cid:durableId="1348555732">
    <w:abstractNumId w:val="1"/>
  </w:num>
  <w:num w:numId="3" w16cid:durableId="30574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71"/>
    <w:rsid w:val="000048BE"/>
    <w:rsid w:val="00033F4A"/>
    <w:rsid w:val="000516A5"/>
    <w:rsid w:val="00064792"/>
    <w:rsid w:val="000A75C8"/>
    <w:rsid w:val="000C5498"/>
    <w:rsid w:val="000F2399"/>
    <w:rsid w:val="000F2735"/>
    <w:rsid w:val="000F6817"/>
    <w:rsid w:val="00101C20"/>
    <w:rsid w:val="00120739"/>
    <w:rsid w:val="0013009E"/>
    <w:rsid w:val="0015330D"/>
    <w:rsid w:val="00186784"/>
    <w:rsid w:val="001B45CA"/>
    <w:rsid w:val="001B73C6"/>
    <w:rsid w:val="001C006A"/>
    <w:rsid w:val="001C4573"/>
    <w:rsid w:val="001C5CD0"/>
    <w:rsid w:val="002743AF"/>
    <w:rsid w:val="00274E54"/>
    <w:rsid w:val="00275C21"/>
    <w:rsid w:val="00292410"/>
    <w:rsid w:val="002A1208"/>
    <w:rsid w:val="002B1613"/>
    <w:rsid w:val="002C2BA7"/>
    <w:rsid w:val="002C74F8"/>
    <w:rsid w:val="003153A7"/>
    <w:rsid w:val="00336463"/>
    <w:rsid w:val="00343BC0"/>
    <w:rsid w:val="003577D2"/>
    <w:rsid w:val="003733DA"/>
    <w:rsid w:val="00377FC4"/>
    <w:rsid w:val="003A0171"/>
    <w:rsid w:val="003A52A5"/>
    <w:rsid w:val="003D6F1C"/>
    <w:rsid w:val="003E3246"/>
    <w:rsid w:val="003F5074"/>
    <w:rsid w:val="00417B22"/>
    <w:rsid w:val="004417F6"/>
    <w:rsid w:val="0044776E"/>
    <w:rsid w:val="00453A41"/>
    <w:rsid w:val="004B6C70"/>
    <w:rsid w:val="004C7E19"/>
    <w:rsid w:val="004F7480"/>
    <w:rsid w:val="00512388"/>
    <w:rsid w:val="0057486F"/>
    <w:rsid w:val="00595F6A"/>
    <w:rsid w:val="0059615F"/>
    <w:rsid w:val="005B01D7"/>
    <w:rsid w:val="005D556D"/>
    <w:rsid w:val="005D776D"/>
    <w:rsid w:val="006127EB"/>
    <w:rsid w:val="00672252"/>
    <w:rsid w:val="0069553C"/>
    <w:rsid w:val="006C3DFD"/>
    <w:rsid w:val="006F73CE"/>
    <w:rsid w:val="00704DA0"/>
    <w:rsid w:val="00723AA4"/>
    <w:rsid w:val="00786E31"/>
    <w:rsid w:val="007A1B50"/>
    <w:rsid w:val="007A7E38"/>
    <w:rsid w:val="007D07C1"/>
    <w:rsid w:val="00826AF7"/>
    <w:rsid w:val="00855F59"/>
    <w:rsid w:val="00862F00"/>
    <w:rsid w:val="00887930"/>
    <w:rsid w:val="00892723"/>
    <w:rsid w:val="008D2F57"/>
    <w:rsid w:val="008D4398"/>
    <w:rsid w:val="00937891"/>
    <w:rsid w:val="00952F31"/>
    <w:rsid w:val="0098033B"/>
    <w:rsid w:val="00993E58"/>
    <w:rsid w:val="00995E7B"/>
    <w:rsid w:val="009C1863"/>
    <w:rsid w:val="009C6471"/>
    <w:rsid w:val="00A65BA7"/>
    <w:rsid w:val="00A73935"/>
    <w:rsid w:val="00AC5319"/>
    <w:rsid w:val="00AF0F5D"/>
    <w:rsid w:val="00AF5953"/>
    <w:rsid w:val="00AF6D02"/>
    <w:rsid w:val="00B00AF0"/>
    <w:rsid w:val="00B1081F"/>
    <w:rsid w:val="00B12E00"/>
    <w:rsid w:val="00B22A86"/>
    <w:rsid w:val="00B46A69"/>
    <w:rsid w:val="00B61CB6"/>
    <w:rsid w:val="00B828A4"/>
    <w:rsid w:val="00BA34D0"/>
    <w:rsid w:val="00BD79C2"/>
    <w:rsid w:val="00C02346"/>
    <w:rsid w:val="00C143BE"/>
    <w:rsid w:val="00C47974"/>
    <w:rsid w:val="00C47F1D"/>
    <w:rsid w:val="00C562BA"/>
    <w:rsid w:val="00C64A5C"/>
    <w:rsid w:val="00C90AA3"/>
    <w:rsid w:val="00C90DFB"/>
    <w:rsid w:val="00C9598E"/>
    <w:rsid w:val="00CA3395"/>
    <w:rsid w:val="00CE3478"/>
    <w:rsid w:val="00D00B97"/>
    <w:rsid w:val="00D513AC"/>
    <w:rsid w:val="00D60C0D"/>
    <w:rsid w:val="00D63568"/>
    <w:rsid w:val="00DA410F"/>
    <w:rsid w:val="00E203DE"/>
    <w:rsid w:val="00E46020"/>
    <w:rsid w:val="00EA41EF"/>
    <w:rsid w:val="00EB00FF"/>
    <w:rsid w:val="00ED14E8"/>
    <w:rsid w:val="00F012A2"/>
    <w:rsid w:val="00F01654"/>
    <w:rsid w:val="00F33B0C"/>
    <w:rsid w:val="00F34C82"/>
    <w:rsid w:val="00F35CED"/>
    <w:rsid w:val="00F52EC8"/>
    <w:rsid w:val="00F831D6"/>
    <w:rsid w:val="00F87EAD"/>
    <w:rsid w:val="00F94FDE"/>
    <w:rsid w:val="00F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7CE0"/>
  <w15:chartTrackingRefBased/>
  <w15:docId w15:val="{2E2441DB-4BE2-0244-A788-9F4AA3B3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9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79C2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377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FC4"/>
  </w:style>
  <w:style w:type="character" w:styleId="PageNumber">
    <w:name w:val="page number"/>
    <w:basedOn w:val="DefaultParagraphFont"/>
    <w:uiPriority w:val="99"/>
    <w:semiHidden/>
    <w:unhideWhenUsed/>
    <w:rsid w:val="00377FC4"/>
  </w:style>
  <w:style w:type="character" w:styleId="Hyperlink">
    <w:name w:val="Hyperlink"/>
    <w:basedOn w:val="DefaultParagraphFont"/>
    <w:uiPriority w:val="99"/>
    <w:unhideWhenUsed/>
    <w:rsid w:val="004C7E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3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Beaucage, Gregory (beaucag)</cp:lastModifiedBy>
  <cp:revision>2</cp:revision>
  <cp:lastPrinted>2022-02-18T03:16:00Z</cp:lastPrinted>
  <dcterms:created xsi:type="dcterms:W3CDTF">2023-02-12T18:51:00Z</dcterms:created>
  <dcterms:modified xsi:type="dcterms:W3CDTF">2023-02-12T18:51:00Z</dcterms:modified>
</cp:coreProperties>
</file>