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65316" w14:textId="205A5B3E" w:rsidR="004F6059" w:rsidRPr="00971D50" w:rsidRDefault="004F6059" w:rsidP="004F6059">
      <w:pPr>
        <w:jc w:val="center"/>
        <w:rPr>
          <w:rFonts w:ascii="Times New Roman" w:hAnsi="Times New Roman" w:cs="Times New Roman"/>
          <w:b/>
          <w:bCs/>
        </w:rPr>
      </w:pPr>
      <w:r w:rsidRPr="00971D50">
        <w:rPr>
          <w:rFonts w:ascii="Times New Roman" w:hAnsi="Times New Roman" w:cs="Times New Roman"/>
          <w:b/>
          <w:bCs/>
        </w:rPr>
        <w:t xml:space="preserve">Homework </w:t>
      </w:r>
      <w:r w:rsidR="006A07B6">
        <w:rPr>
          <w:rFonts w:ascii="Times New Roman" w:hAnsi="Times New Roman" w:cs="Times New Roman"/>
          <w:b/>
          <w:bCs/>
        </w:rPr>
        <w:t>1</w:t>
      </w:r>
      <w:r w:rsidR="00302CED">
        <w:rPr>
          <w:rFonts w:ascii="Times New Roman" w:hAnsi="Times New Roman" w:cs="Times New Roman"/>
          <w:b/>
          <w:bCs/>
        </w:rPr>
        <w:t>1</w:t>
      </w:r>
    </w:p>
    <w:p w14:paraId="443E24AB" w14:textId="7E1F081F" w:rsidR="004F6059" w:rsidRPr="00971D50" w:rsidRDefault="004F6059" w:rsidP="004F6059">
      <w:pPr>
        <w:jc w:val="center"/>
        <w:rPr>
          <w:rFonts w:ascii="Times New Roman" w:hAnsi="Times New Roman" w:cs="Times New Roman"/>
          <w:b/>
          <w:bCs/>
        </w:rPr>
      </w:pPr>
      <w:r w:rsidRPr="00971D50">
        <w:rPr>
          <w:rFonts w:ascii="Times New Roman" w:hAnsi="Times New Roman" w:cs="Times New Roman"/>
          <w:b/>
          <w:bCs/>
        </w:rPr>
        <w:t>Polymer Physics 202</w:t>
      </w:r>
      <w:r w:rsidR="00DE5327">
        <w:rPr>
          <w:rFonts w:ascii="Times New Roman" w:hAnsi="Times New Roman" w:cs="Times New Roman"/>
          <w:b/>
          <w:bCs/>
        </w:rPr>
        <w:t>4</w:t>
      </w:r>
    </w:p>
    <w:p w14:paraId="1F119E5F" w14:textId="5CEBBC10" w:rsidR="004F6059" w:rsidRPr="00971D50" w:rsidRDefault="004F6059" w:rsidP="004F6059">
      <w:pPr>
        <w:jc w:val="center"/>
        <w:rPr>
          <w:rFonts w:ascii="Times New Roman" w:hAnsi="Times New Roman" w:cs="Times New Roman"/>
          <w:b/>
          <w:bCs/>
        </w:rPr>
      </w:pPr>
      <w:r w:rsidRPr="00971D50">
        <w:rPr>
          <w:rFonts w:ascii="Times New Roman" w:hAnsi="Times New Roman" w:cs="Times New Roman"/>
          <w:b/>
          <w:bCs/>
        </w:rPr>
        <w:t xml:space="preserve">Due Tuesday </w:t>
      </w:r>
      <w:r w:rsidR="00302CED">
        <w:rPr>
          <w:rFonts w:ascii="Times New Roman" w:hAnsi="Times New Roman" w:cs="Times New Roman"/>
          <w:b/>
          <w:bCs/>
        </w:rPr>
        <w:t>April</w:t>
      </w:r>
      <w:r w:rsidR="00293E69">
        <w:rPr>
          <w:rFonts w:ascii="Times New Roman" w:hAnsi="Times New Roman" w:cs="Times New Roman"/>
          <w:b/>
          <w:bCs/>
        </w:rPr>
        <w:t xml:space="preserve"> </w:t>
      </w:r>
      <w:r w:rsidR="00302CED">
        <w:rPr>
          <w:rFonts w:ascii="Times New Roman" w:hAnsi="Times New Roman" w:cs="Times New Roman"/>
          <w:b/>
          <w:bCs/>
        </w:rPr>
        <w:t>2</w:t>
      </w:r>
      <w:r w:rsidRPr="00971D50">
        <w:rPr>
          <w:rFonts w:ascii="Times New Roman" w:hAnsi="Times New Roman" w:cs="Times New Roman"/>
          <w:b/>
          <w:bCs/>
        </w:rPr>
        <w:t xml:space="preserve"> at noon</w:t>
      </w:r>
    </w:p>
    <w:p w14:paraId="01F56BB9" w14:textId="5924F282" w:rsidR="004F6059" w:rsidRDefault="004F6059" w:rsidP="004F6059">
      <w:pPr>
        <w:jc w:val="center"/>
        <w:rPr>
          <w:rFonts w:ascii="Times New Roman" w:hAnsi="Times New Roman" w:cs="Times New Roman"/>
        </w:rPr>
      </w:pPr>
      <w:r>
        <w:rPr>
          <w:rFonts w:ascii="Times New Roman" w:hAnsi="Times New Roman" w:cs="Times New Roman"/>
        </w:rPr>
        <w:t>(</w:t>
      </w:r>
      <w:r w:rsidR="00916FB2">
        <w:rPr>
          <w:rFonts w:ascii="Times New Roman" w:hAnsi="Times New Roman" w:cs="Times New Roman"/>
          <w:b/>
          <w:bCs/>
          <w:u w:val="single"/>
        </w:rPr>
        <w:t>Please list the contributors to the HW at the top of the document</w:t>
      </w:r>
      <w:r>
        <w:rPr>
          <w:rFonts w:ascii="Times New Roman" w:hAnsi="Times New Roman" w:cs="Times New Roman"/>
        </w:rPr>
        <w:t>)</w:t>
      </w:r>
    </w:p>
    <w:p w14:paraId="1E591AC4" w14:textId="44728B4C" w:rsidR="003A0171" w:rsidRDefault="003A0171" w:rsidP="00AF0F5D">
      <w:pPr>
        <w:jc w:val="both"/>
        <w:rPr>
          <w:rFonts w:ascii="Times New Roman" w:hAnsi="Times New Roman" w:cs="Times New Roman"/>
        </w:rPr>
      </w:pPr>
    </w:p>
    <w:p w14:paraId="0CAE11E8" w14:textId="70B77EE8" w:rsidR="000801F9" w:rsidRPr="006A07B6" w:rsidRDefault="001F2F0D" w:rsidP="00EC5973">
      <w:pPr>
        <w:jc w:val="both"/>
        <w:rPr>
          <w:rFonts w:ascii="Times New Roman" w:hAnsi="Times New Roman" w:cs="Times New Roman"/>
        </w:rPr>
      </w:pPr>
      <w:r>
        <w:rPr>
          <w:rFonts w:ascii="Times New Roman" w:hAnsi="Times New Roman" w:cs="Times New Roman"/>
        </w:rPr>
        <w:t xml:space="preserve">This week’s paper is an analytic study of a new type of model colloid, Maier JD, Wagner J </w:t>
      </w:r>
      <w:r w:rsidRPr="001F2F0D">
        <w:rPr>
          <w:rFonts w:ascii="Times New Roman" w:hAnsi="Times New Roman" w:cs="Times New Roman"/>
          <w:i/>
          <w:iCs/>
        </w:rPr>
        <w:t>Structure and short-time diffusion of concentrated suspensions consisting of silicone-</w:t>
      </w:r>
      <w:proofErr w:type="spellStart"/>
      <w:r w:rsidRPr="001F2F0D">
        <w:rPr>
          <w:rFonts w:ascii="Times New Roman" w:hAnsi="Times New Roman" w:cs="Times New Roman"/>
          <w:i/>
          <w:iCs/>
        </w:rPr>
        <w:t>stablized</w:t>
      </w:r>
      <w:proofErr w:type="spellEnd"/>
      <w:r w:rsidRPr="001F2F0D">
        <w:rPr>
          <w:rFonts w:ascii="Times New Roman" w:hAnsi="Times New Roman" w:cs="Times New Roman"/>
          <w:i/>
          <w:iCs/>
        </w:rPr>
        <w:t xml:space="preserve"> PMMA particles: a quantitative analysis taking polydispersity effects into account</w:t>
      </w:r>
      <w:r>
        <w:rPr>
          <w:rFonts w:ascii="Times New Roman" w:hAnsi="Times New Roman" w:cs="Times New Roman"/>
        </w:rPr>
        <w:t xml:space="preserve"> Soft Matter </w:t>
      </w:r>
      <w:r w:rsidRPr="001F2F0D">
        <w:rPr>
          <w:rFonts w:ascii="Times New Roman" w:hAnsi="Times New Roman" w:cs="Times New Roman"/>
          <w:b/>
          <w:bCs/>
        </w:rPr>
        <w:t>20</w:t>
      </w:r>
      <w:r>
        <w:rPr>
          <w:rFonts w:ascii="Times New Roman" w:hAnsi="Times New Roman" w:cs="Times New Roman"/>
        </w:rPr>
        <w:t xml:space="preserve"> 1309-1319 (2024). Most latex polymerizations</w:t>
      </w:r>
      <w:r w:rsidR="00F0136B">
        <w:rPr>
          <w:rFonts w:ascii="Times New Roman" w:hAnsi="Times New Roman" w:cs="Times New Roman"/>
        </w:rPr>
        <w:t>, polymerization in an incompatible solvent using a surfactant to make colloidal polymerization micelles,</w:t>
      </w:r>
      <w:r>
        <w:rPr>
          <w:rFonts w:ascii="Times New Roman" w:hAnsi="Times New Roman" w:cs="Times New Roman"/>
        </w:rPr>
        <w:t xml:space="preserve"> are conducted in water such as in making latex paint. For model colloids a non-polar</w:t>
      </w:r>
      <w:r w:rsidR="00F0136B">
        <w:rPr>
          <w:rFonts w:ascii="Times New Roman" w:hAnsi="Times New Roman" w:cs="Times New Roman"/>
        </w:rPr>
        <w:t>,</w:t>
      </w:r>
      <w:r>
        <w:rPr>
          <w:rFonts w:ascii="Times New Roman" w:hAnsi="Times New Roman" w:cs="Times New Roman"/>
        </w:rPr>
        <w:t xml:space="preserve"> organic solvent is </w:t>
      </w:r>
      <w:r w:rsidR="00F0136B">
        <w:rPr>
          <w:rFonts w:ascii="Times New Roman" w:hAnsi="Times New Roman" w:cs="Times New Roman"/>
        </w:rPr>
        <w:t xml:space="preserve">more useful </w:t>
      </w:r>
      <w:r>
        <w:rPr>
          <w:rFonts w:ascii="Times New Roman" w:hAnsi="Times New Roman" w:cs="Times New Roman"/>
        </w:rPr>
        <w:t>to study particle</w:t>
      </w:r>
      <w:r w:rsidR="00F0136B">
        <w:rPr>
          <w:rFonts w:ascii="Times New Roman" w:hAnsi="Times New Roman" w:cs="Times New Roman"/>
        </w:rPr>
        <w:t>-</w:t>
      </w:r>
      <w:r>
        <w:rPr>
          <w:rFonts w:ascii="Times New Roman" w:hAnsi="Times New Roman" w:cs="Times New Roman"/>
        </w:rPr>
        <w:t>particle interactions</w:t>
      </w:r>
      <w:r w:rsidR="00F0136B">
        <w:rPr>
          <w:rFonts w:ascii="Times New Roman" w:hAnsi="Times New Roman" w:cs="Times New Roman"/>
        </w:rPr>
        <w:t xml:space="preserve"> in the absence of hydrogen bonding and ionic interactions</w:t>
      </w:r>
      <w:r>
        <w:rPr>
          <w:rFonts w:ascii="Times New Roman" w:hAnsi="Times New Roman" w:cs="Times New Roman"/>
        </w:rPr>
        <w:t>. In this paper</w:t>
      </w:r>
      <w:r w:rsidR="00F0136B">
        <w:rPr>
          <w:rFonts w:ascii="Times New Roman" w:hAnsi="Times New Roman" w:cs="Times New Roman"/>
        </w:rPr>
        <w:t>,</w:t>
      </w:r>
      <w:r>
        <w:rPr>
          <w:rFonts w:ascii="Times New Roman" w:hAnsi="Times New Roman" w:cs="Times New Roman"/>
        </w:rPr>
        <w:t xml:space="preserve"> </w:t>
      </w:r>
      <w:r w:rsidR="00F0136B">
        <w:rPr>
          <w:rFonts w:ascii="Times New Roman" w:hAnsi="Times New Roman" w:cs="Times New Roman"/>
        </w:rPr>
        <w:t xml:space="preserve">a substitute is introduced </w:t>
      </w:r>
      <w:r w:rsidR="00F0136B">
        <w:rPr>
          <w:rFonts w:ascii="Times New Roman" w:hAnsi="Times New Roman" w:cs="Times New Roman"/>
        </w:rPr>
        <w:t xml:space="preserve">for existing </w:t>
      </w:r>
      <w:proofErr w:type="spellStart"/>
      <w:r w:rsidR="00F0136B">
        <w:rPr>
          <w:rFonts w:ascii="Times New Roman" w:hAnsi="Times New Roman" w:cs="Times New Roman"/>
        </w:rPr>
        <w:t>polyhydroxysteric</w:t>
      </w:r>
      <w:proofErr w:type="spellEnd"/>
      <w:r w:rsidR="00F0136B">
        <w:rPr>
          <w:rFonts w:ascii="Times New Roman" w:hAnsi="Times New Roman" w:cs="Times New Roman"/>
        </w:rPr>
        <w:t xml:space="preserve"> acid coated PMMA model particles </w:t>
      </w:r>
      <w:r w:rsidR="00F0136B">
        <w:rPr>
          <w:rFonts w:ascii="Times New Roman" w:hAnsi="Times New Roman" w:cs="Times New Roman"/>
        </w:rPr>
        <w:t>using</w:t>
      </w:r>
      <w:r>
        <w:rPr>
          <w:rFonts w:ascii="Times New Roman" w:hAnsi="Times New Roman" w:cs="Times New Roman"/>
        </w:rPr>
        <w:t xml:space="preserve"> a new siloxane</w:t>
      </w:r>
      <w:r w:rsidR="00F0136B">
        <w:rPr>
          <w:rFonts w:ascii="Times New Roman" w:hAnsi="Times New Roman" w:cs="Times New Roman"/>
        </w:rPr>
        <w:t xml:space="preserve"> (silicone or PDMS)</w:t>
      </w:r>
      <w:r>
        <w:rPr>
          <w:rFonts w:ascii="Times New Roman" w:hAnsi="Times New Roman" w:cs="Times New Roman"/>
        </w:rPr>
        <w:t xml:space="preserve"> coated PMMA. This is </w:t>
      </w:r>
      <w:proofErr w:type="gramStart"/>
      <w:r>
        <w:rPr>
          <w:rFonts w:ascii="Times New Roman" w:hAnsi="Times New Roman" w:cs="Times New Roman"/>
        </w:rPr>
        <w:t>a fairly insignificant</w:t>
      </w:r>
      <w:proofErr w:type="gramEnd"/>
      <w:r>
        <w:rPr>
          <w:rFonts w:ascii="Times New Roman" w:hAnsi="Times New Roman" w:cs="Times New Roman"/>
        </w:rPr>
        <w:t xml:space="preserve"> </w:t>
      </w:r>
      <w:r w:rsidR="00F0136B">
        <w:rPr>
          <w:rFonts w:ascii="Times New Roman" w:hAnsi="Times New Roman" w:cs="Times New Roman"/>
        </w:rPr>
        <w:t>advancement</w:t>
      </w:r>
      <w:r>
        <w:rPr>
          <w:rFonts w:ascii="Times New Roman" w:hAnsi="Times New Roman" w:cs="Times New Roman"/>
        </w:rPr>
        <w:t xml:space="preserve"> except that it facilitates synthesis so that basically anyone could make these model sterically stabilized colloids for fundamental studies. Maier conducts light scattering and dynamic light scattering on colloidal suspensions of variable concentration. The solvent is decalin blended with tetralin to achieve index matching with the particles (this is required for most light scattering since without index matching the suspension would be opaque). </w:t>
      </w:r>
      <w:r w:rsidR="00A27020">
        <w:rPr>
          <w:rFonts w:ascii="Times New Roman" w:hAnsi="Times New Roman" w:cs="Times New Roman"/>
        </w:rPr>
        <w:t>The importance of this paper is its rather impressive used of scattering theory and dynamic scattering theory to analyze polydisperse colloidal systems</w:t>
      </w:r>
      <w:r w:rsidR="00F0136B">
        <w:rPr>
          <w:rFonts w:ascii="Times New Roman" w:hAnsi="Times New Roman" w:cs="Times New Roman"/>
        </w:rPr>
        <w:t xml:space="preserve">. Polydispersity in particle size is </w:t>
      </w:r>
      <w:r w:rsidR="00A27020">
        <w:rPr>
          <w:rFonts w:ascii="Times New Roman" w:hAnsi="Times New Roman" w:cs="Times New Roman"/>
        </w:rPr>
        <w:t>necessary for this system since monodisperse spheres will crystallize preventing the intended study of disordered aggregation</w:t>
      </w:r>
      <w:r w:rsidR="00F0136B">
        <w:rPr>
          <w:rFonts w:ascii="Times New Roman" w:hAnsi="Times New Roman" w:cs="Times New Roman"/>
        </w:rPr>
        <w:t>/association</w:t>
      </w:r>
      <w:r w:rsidR="00A27020">
        <w:rPr>
          <w:rFonts w:ascii="Times New Roman" w:hAnsi="Times New Roman" w:cs="Times New Roman"/>
        </w:rPr>
        <w:t xml:space="preserve"> as concentration increases.</w:t>
      </w:r>
    </w:p>
    <w:p w14:paraId="73BF4C04" w14:textId="022C8830" w:rsidR="000801F9" w:rsidRPr="00062D05" w:rsidRDefault="000801F9" w:rsidP="00925F8E">
      <w:pPr>
        <w:jc w:val="center"/>
        <w:rPr>
          <w:rFonts w:ascii="Times New Roman" w:hAnsi="Times New Roman" w:cs="Times New Roman"/>
        </w:rPr>
      </w:pPr>
    </w:p>
    <w:p w14:paraId="4FB85F14" w14:textId="387E86D2" w:rsidR="000D3367" w:rsidRDefault="00557282" w:rsidP="001B3E53">
      <w:pPr>
        <w:pStyle w:val="ListParagraph"/>
        <w:numPr>
          <w:ilvl w:val="0"/>
          <w:numId w:val="1"/>
        </w:numPr>
        <w:jc w:val="both"/>
        <w:rPr>
          <w:rFonts w:ascii="Times New Roman" w:hAnsi="Times New Roman" w:cs="Times New Roman"/>
        </w:rPr>
      </w:pPr>
      <w:r>
        <w:rPr>
          <w:rFonts w:ascii="Times New Roman" w:hAnsi="Times New Roman" w:cs="Times New Roman"/>
        </w:rPr>
        <w:t>Maier uses the Flory-Schultz distribution to describe the polydisperse PMMA core and shell spheres, equation 6</w:t>
      </w:r>
      <w:r w:rsidR="006A07B6">
        <w:rPr>
          <w:rFonts w:ascii="Times New Roman" w:hAnsi="Times New Roman" w:cs="Times New Roman"/>
        </w:rPr>
        <w:t xml:space="preserve">. </w:t>
      </w:r>
      <w:r>
        <w:rPr>
          <w:rFonts w:ascii="Times New Roman" w:hAnsi="Times New Roman" w:cs="Times New Roman"/>
        </w:rPr>
        <w:t>Plot the Schultz distribution, the log-normal distribution and the Gaussian distribution on the same plot</w:t>
      </w:r>
      <w:r w:rsidR="00B35484">
        <w:rPr>
          <w:rFonts w:ascii="Times New Roman" w:hAnsi="Times New Roman" w:cs="Times New Roman"/>
        </w:rPr>
        <w:t xml:space="preserve"> (use log-x scale)</w:t>
      </w:r>
      <w:r>
        <w:rPr>
          <w:rFonts w:ascii="Times New Roman" w:hAnsi="Times New Roman" w:cs="Times New Roman"/>
        </w:rPr>
        <w:t xml:space="preserve"> to compare these size distributions. What, if any, is the advantage of the Schultz distribution over the log-normal distribution for this study?</w:t>
      </w:r>
      <w:r w:rsidR="00FF563C">
        <w:rPr>
          <w:rFonts w:ascii="Times New Roman" w:hAnsi="Times New Roman" w:cs="Times New Roman"/>
        </w:rPr>
        <w:t xml:space="preserve"> How many parameters do </w:t>
      </w:r>
      <w:r w:rsidR="00F0136B">
        <w:rPr>
          <w:rFonts w:ascii="Times New Roman" w:hAnsi="Times New Roman" w:cs="Times New Roman"/>
        </w:rPr>
        <w:t xml:space="preserve">each of </w:t>
      </w:r>
      <w:r w:rsidR="00FF563C">
        <w:rPr>
          <w:rFonts w:ascii="Times New Roman" w:hAnsi="Times New Roman" w:cs="Times New Roman"/>
        </w:rPr>
        <w:t xml:space="preserve">these </w:t>
      </w:r>
      <w:r w:rsidR="00F0136B">
        <w:rPr>
          <w:rFonts w:ascii="Times New Roman" w:hAnsi="Times New Roman" w:cs="Times New Roman"/>
        </w:rPr>
        <w:t xml:space="preserve">normalized </w:t>
      </w:r>
      <w:r w:rsidR="00FF563C">
        <w:rPr>
          <w:rFonts w:ascii="Times New Roman" w:hAnsi="Times New Roman" w:cs="Times New Roman"/>
        </w:rPr>
        <w:t>distributions require</w:t>
      </w:r>
      <w:r w:rsidR="00F0136B">
        <w:rPr>
          <w:rFonts w:ascii="Times New Roman" w:hAnsi="Times New Roman" w:cs="Times New Roman"/>
        </w:rPr>
        <w:t>?</w:t>
      </w:r>
    </w:p>
    <w:p w14:paraId="6237E697" w14:textId="77777777" w:rsidR="000D3367" w:rsidRDefault="000D3367" w:rsidP="000D3367">
      <w:pPr>
        <w:pStyle w:val="ListParagraph"/>
        <w:jc w:val="both"/>
        <w:rPr>
          <w:rFonts w:ascii="Times New Roman" w:hAnsi="Times New Roman" w:cs="Times New Roman"/>
        </w:rPr>
      </w:pPr>
    </w:p>
    <w:p w14:paraId="3427097C" w14:textId="2D8D1C39" w:rsidR="003A4066" w:rsidRDefault="00F0136B" w:rsidP="001B3E53">
      <w:pPr>
        <w:pStyle w:val="ListParagraph"/>
        <w:numPr>
          <w:ilvl w:val="0"/>
          <w:numId w:val="1"/>
        </w:numPr>
        <w:jc w:val="both"/>
        <w:rPr>
          <w:rFonts w:ascii="Times New Roman" w:hAnsi="Times New Roman" w:cs="Times New Roman"/>
        </w:rPr>
      </w:pPr>
      <w:r>
        <w:rPr>
          <w:rFonts w:ascii="Times New Roman" w:hAnsi="Times New Roman" w:cs="Times New Roman"/>
        </w:rPr>
        <w:t xml:space="preserve">Equation 1 involves the structure factor </w:t>
      </w:r>
      <w:r w:rsidRPr="00F0136B">
        <w:rPr>
          <w:rFonts w:ascii="Times New Roman" w:hAnsi="Times New Roman" w:cs="Times New Roman"/>
          <w:i/>
          <w:iCs/>
        </w:rPr>
        <w:t>S</w:t>
      </w:r>
      <w:r>
        <w:rPr>
          <w:rFonts w:ascii="Times New Roman" w:hAnsi="Times New Roman" w:cs="Times New Roman"/>
        </w:rPr>
        <w:t>(</w:t>
      </w:r>
      <w:r w:rsidRPr="00F0136B">
        <w:rPr>
          <w:rFonts w:ascii="Times New Roman" w:hAnsi="Times New Roman" w:cs="Times New Roman"/>
          <w:i/>
          <w:iCs/>
        </w:rPr>
        <w:t>q</w:t>
      </w:r>
      <w:r>
        <w:rPr>
          <w:rFonts w:ascii="Times New Roman" w:hAnsi="Times New Roman" w:cs="Times New Roman"/>
        </w:rPr>
        <w:t xml:space="preserve">) and the form factor which is a double sum in </w:t>
      </w:r>
      <w:r w:rsidRPr="00F0136B">
        <w:rPr>
          <w:rFonts w:ascii="Symbol" w:hAnsi="Symbol" w:cs="Times New Roman"/>
          <w:i/>
          <w:iCs/>
        </w:rPr>
        <w:t>a</w:t>
      </w:r>
      <w:r w:rsidRPr="00F0136B">
        <w:rPr>
          <w:rFonts w:ascii="Times New Roman" w:hAnsi="Times New Roman" w:cs="Times New Roman"/>
          <w:i/>
          <w:iCs/>
        </w:rPr>
        <w:t xml:space="preserve"> </w:t>
      </w:r>
      <w:r>
        <w:rPr>
          <w:rFonts w:ascii="Times New Roman" w:hAnsi="Times New Roman" w:cs="Times New Roman"/>
        </w:rPr>
        <w:t xml:space="preserve">and </w:t>
      </w:r>
      <w:r w:rsidRPr="00F0136B">
        <w:rPr>
          <w:rFonts w:ascii="Symbol" w:hAnsi="Symbol" w:cs="Times New Roman"/>
          <w:i/>
          <w:iCs/>
        </w:rPr>
        <w:t>b</w:t>
      </w:r>
      <w:r>
        <w:rPr>
          <w:rFonts w:ascii="Times New Roman" w:hAnsi="Times New Roman" w:cs="Times New Roman"/>
        </w:rPr>
        <w:t xml:space="preserve">, rather than just </w:t>
      </w:r>
      <w:r w:rsidRPr="00F0136B">
        <w:rPr>
          <w:rFonts w:ascii="Times New Roman" w:hAnsi="Times New Roman" w:cs="Times New Roman"/>
          <w:i/>
          <w:iCs/>
        </w:rPr>
        <w:t>P</w:t>
      </w:r>
      <w:r>
        <w:rPr>
          <w:rFonts w:ascii="Times New Roman" w:hAnsi="Times New Roman" w:cs="Times New Roman"/>
        </w:rPr>
        <w:t>(</w:t>
      </w:r>
      <w:r w:rsidRPr="00F0136B">
        <w:rPr>
          <w:rFonts w:ascii="Times New Roman" w:hAnsi="Times New Roman" w:cs="Times New Roman"/>
          <w:i/>
          <w:iCs/>
        </w:rPr>
        <w:t>q</w:t>
      </w:r>
      <w:r>
        <w:rPr>
          <w:rFonts w:ascii="Times New Roman" w:hAnsi="Times New Roman" w:cs="Times New Roman"/>
        </w:rPr>
        <w:t>) which was used last week.  Explain why the more complicated expression is necessary.</w:t>
      </w:r>
    </w:p>
    <w:p w14:paraId="58A3A918" w14:textId="77777777" w:rsidR="003A4066" w:rsidRPr="003A4066" w:rsidRDefault="003A4066" w:rsidP="003A4066">
      <w:pPr>
        <w:pStyle w:val="ListParagraph"/>
        <w:rPr>
          <w:rFonts w:ascii="Times New Roman" w:hAnsi="Times New Roman" w:cs="Times New Roman"/>
        </w:rPr>
      </w:pPr>
    </w:p>
    <w:p w14:paraId="13A81A9F" w14:textId="6907005A" w:rsidR="001B3E53" w:rsidRDefault="00F0136B" w:rsidP="001B3E53">
      <w:pPr>
        <w:pStyle w:val="ListParagraph"/>
        <w:numPr>
          <w:ilvl w:val="0"/>
          <w:numId w:val="1"/>
        </w:numPr>
        <w:jc w:val="both"/>
        <w:rPr>
          <w:rFonts w:ascii="Times New Roman" w:hAnsi="Times New Roman" w:cs="Times New Roman"/>
        </w:rPr>
      </w:pPr>
      <w:r>
        <w:rPr>
          <w:rFonts w:ascii="Times New Roman" w:hAnsi="Times New Roman" w:cs="Times New Roman"/>
        </w:rPr>
        <w:t>In Figure 4, three structure factors are plotted.  Explain how the experimental values are obtained and what each of these three structure factors represent. Why do they differ and why does only the red curve match the measured values?</w:t>
      </w:r>
    </w:p>
    <w:p w14:paraId="779CD1BD" w14:textId="77777777" w:rsidR="00960466" w:rsidRDefault="00960466" w:rsidP="00960466">
      <w:pPr>
        <w:pStyle w:val="ListParagraph"/>
        <w:jc w:val="both"/>
        <w:rPr>
          <w:rFonts w:ascii="Times New Roman" w:hAnsi="Times New Roman" w:cs="Times New Roman"/>
        </w:rPr>
      </w:pPr>
    </w:p>
    <w:p w14:paraId="577E877D" w14:textId="2B13A883" w:rsidR="006A555A" w:rsidRDefault="00F0136B" w:rsidP="00AF0F5D">
      <w:pPr>
        <w:pStyle w:val="ListParagraph"/>
        <w:numPr>
          <w:ilvl w:val="0"/>
          <w:numId w:val="1"/>
        </w:numPr>
        <w:jc w:val="both"/>
        <w:rPr>
          <w:rFonts w:ascii="Times New Roman" w:hAnsi="Times New Roman" w:cs="Times New Roman"/>
        </w:rPr>
      </w:pPr>
      <w:r>
        <w:rPr>
          <w:rFonts w:ascii="Times New Roman" w:hAnsi="Times New Roman" w:cs="Times New Roman"/>
        </w:rPr>
        <w:t>With limited data (essentially one point in figure 2), Maier concludes that the PDMS shell contracts at higher colloidal concentrations up to 60% volume fraction (which forms a glassy gel)</w:t>
      </w:r>
      <w:r w:rsidR="00755C5D">
        <w:rPr>
          <w:rFonts w:ascii="Times New Roman" w:hAnsi="Times New Roman" w:cs="Times New Roman"/>
        </w:rPr>
        <w:t>.</w:t>
      </w:r>
      <w:r>
        <w:rPr>
          <w:rFonts w:ascii="Times New Roman" w:hAnsi="Times New Roman" w:cs="Times New Roman"/>
        </w:rPr>
        <w:t xml:space="preserve"> Maier notes that the extended PDMS chain has a contour length of 46 nm, the plateau value for the shell thickness at low concentration is about 37 nm which Maier indicates supports the validity of the polydisperse core and shell model used to fit the data. </w:t>
      </w:r>
      <w:r w:rsidR="00B35484">
        <w:rPr>
          <w:rFonts w:ascii="Times New Roman" w:hAnsi="Times New Roman" w:cs="Times New Roman"/>
        </w:rPr>
        <w:t>(</w:t>
      </w:r>
      <w:r w:rsidR="00B35484" w:rsidRPr="00B35484">
        <w:rPr>
          <w:rFonts w:ascii="Times New Roman" w:hAnsi="Times New Roman" w:cs="Times New Roman"/>
          <w:i/>
          <w:iCs/>
        </w:rPr>
        <w:t>Note: tetralin and decalin are solvents for PMMA but are not solvents for PDMS</w:t>
      </w:r>
      <w:r w:rsidR="00B35484">
        <w:rPr>
          <w:rFonts w:ascii="Times New Roman" w:hAnsi="Times New Roman" w:cs="Times New Roman"/>
        </w:rPr>
        <w:t xml:space="preserve">) </w:t>
      </w:r>
      <w:r w:rsidRPr="00F0136B">
        <w:rPr>
          <w:rFonts w:ascii="Times New Roman" w:hAnsi="Times New Roman" w:cs="Times New Roman"/>
          <w:b/>
          <w:bCs/>
        </w:rPr>
        <w:t>Estimate the size</w:t>
      </w:r>
      <w:r>
        <w:rPr>
          <w:rFonts w:ascii="Times New Roman" w:hAnsi="Times New Roman" w:cs="Times New Roman"/>
        </w:rPr>
        <w:t xml:space="preserve"> (end to end distance) of an </w:t>
      </w:r>
      <w:r w:rsidRPr="00F0136B">
        <w:rPr>
          <w:rFonts w:ascii="Times New Roman" w:hAnsi="Times New Roman" w:cs="Times New Roman"/>
          <w:b/>
          <w:bCs/>
        </w:rPr>
        <w:t>expanded coil</w:t>
      </w:r>
      <w:r>
        <w:rPr>
          <w:rFonts w:ascii="Times New Roman" w:hAnsi="Times New Roman" w:cs="Times New Roman"/>
        </w:rPr>
        <w:t xml:space="preserve"> and </w:t>
      </w:r>
      <w:r w:rsidRPr="00F0136B">
        <w:rPr>
          <w:rFonts w:ascii="Times New Roman" w:hAnsi="Times New Roman" w:cs="Times New Roman"/>
          <w:b/>
          <w:bCs/>
        </w:rPr>
        <w:t>Gaussian</w:t>
      </w:r>
      <w:r>
        <w:rPr>
          <w:rFonts w:ascii="Times New Roman" w:hAnsi="Times New Roman" w:cs="Times New Roman"/>
        </w:rPr>
        <w:t xml:space="preserve"> PDMS chain of 10 kg/mole (</w:t>
      </w:r>
      <w:r w:rsidRPr="00F0136B">
        <w:rPr>
          <w:rFonts w:ascii="Times New Roman" w:hAnsi="Times New Roman" w:cs="Times New Roman"/>
          <w:i/>
          <w:iCs/>
        </w:rPr>
        <w:t>L</w:t>
      </w:r>
      <w:r>
        <w:rPr>
          <w:rFonts w:ascii="Times New Roman" w:hAnsi="Times New Roman" w:cs="Times New Roman"/>
        </w:rPr>
        <w:t xml:space="preserve"> = 46 nm) with a persistence length of 5.3 Å.  Maier doesn’t indicate the </w:t>
      </w:r>
      <w:r>
        <w:rPr>
          <w:rFonts w:ascii="Times New Roman" w:hAnsi="Times New Roman" w:cs="Times New Roman"/>
        </w:rPr>
        <w:lastRenderedPageBreak/>
        <w:t xml:space="preserve">surface graft </w:t>
      </w:r>
      <w:proofErr w:type="gramStart"/>
      <w:r>
        <w:rPr>
          <w:rFonts w:ascii="Times New Roman" w:hAnsi="Times New Roman" w:cs="Times New Roman"/>
        </w:rPr>
        <w:t>density</w:t>
      </w:r>
      <w:proofErr w:type="gramEnd"/>
      <w:r>
        <w:rPr>
          <w:rFonts w:ascii="Times New Roman" w:hAnsi="Times New Roman" w:cs="Times New Roman"/>
        </w:rPr>
        <w:t xml:space="preserve"> but it could be assumed to be fairly low given the synthetic process of polymerizing in a latex of free PDMS chains with one MMA unit on one end surrounding droplets of MMA monomer and a heat activated free radical initiator (AIBN). </w:t>
      </w:r>
      <w:r w:rsidRPr="00F0136B">
        <w:rPr>
          <w:rFonts w:ascii="Times New Roman" w:hAnsi="Times New Roman" w:cs="Times New Roman"/>
          <w:b/>
          <w:bCs/>
        </w:rPr>
        <w:t>Does the thickness of 37 nm for the PDMS surface layer make sense</w:t>
      </w:r>
      <w:r>
        <w:rPr>
          <w:rFonts w:ascii="Times New Roman" w:hAnsi="Times New Roman" w:cs="Times New Roman"/>
        </w:rPr>
        <w:t xml:space="preserve">? </w:t>
      </w:r>
      <w:r w:rsidRPr="00F0136B">
        <w:rPr>
          <w:rFonts w:ascii="Times New Roman" w:hAnsi="Times New Roman" w:cs="Times New Roman"/>
          <w:b/>
          <w:bCs/>
        </w:rPr>
        <w:t>Can you make any logical explanation</w:t>
      </w:r>
      <w:r>
        <w:rPr>
          <w:rFonts w:ascii="Times New Roman" w:hAnsi="Times New Roman" w:cs="Times New Roman"/>
        </w:rPr>
        <w:t xml:space="preserve"> for the reduction in surface thickness at very </w:t>
      </w:r>
      <w:proofErr w:type="gramStart"/>
      <w:r>
        <w:rPr>
          <w:rFonts w:ascii="Times New Roman" w:hAnsi="Times New Roman" w:cs="Times New Roman"/>
        </w:rPr>
        <w:t>high volume</w:t>
      </w:r>
      <w:proofErr w:type="gramEnd"/>
      <w:r>
        <w:rPr>
          <w:rFonts w:ascii="Times New Roman" w:hAnsi="Times New Roman" w:cs="Times New Roman"/>
        </w:rPr>
        <w:t xml:space="preserve"> fractions?</w:t>
      </w:r>
    </w:p>
    <w:p w14:paraId="2C20A918" w14:textId="77777777" w:rsidR="006A555A" w:rsidRPr="006A555A" w:rsidRDefault="006A555A" w:rsidP="006A555A">
      <w:pPr>
        <w:pStyle w:val="ListParagraph"/>
        <w:rPr>
          <w:rFonts w:ascii="Times New Roman" w:hAnsi="Times New Roman" w:cs="Times New Roman"/>
          <w:b/>
          <w:bCs/>
        </w:rPr>
      </w:pPr>
    </w:p>
    <w:p w14:paraId="6BB7F530" w14:textId="024E1FD9" w:rsidR="00E46020" w:rsidRDefault="00925EE7" w:rsidP="00AF0F5D">
      <w:pPr>
        <w:pStyle w:val="ListParagraph"/>
        <w:numPr>
          <w:ilvl w:val="0"/>
          <w:numId w:val="1"/>
        </w:numPr>
        <w:jc w:val="both"/>
        <w:rPr>
          <w:rFonts w:ascii="Times New Roman" w:hAnsi="Times New Roman" w:cs="Times New Roman"/>
        </w:rPr>
      </w:pPr>
      <w:r>
        <w:rPr>
          <w:rFonts w:ascii="Times New Roman" w:hAnsi="Times New Roman" w:cs="Times New Roman"/>
        </w:rPr>
        <w:t xml:space="preserve">The colloidal particles have a measured diffusion coefficient </w:t>
      </w:r>
      <w:proofErr w:type="spellStart"/>
      <w:r w:rsidRPr="00925EE7">
        <w:rPr>
          <w:rFonts w:ascii="Times New Roman" w:hAnsi="Times New Roman" w:cs="Times New Roman"/>
          <w:i/>
          <w:iCs/>
        </w:rPr>
        <w:t>D</w:t>
      </w:r>
      <w:r w:rsidRPr="00925EE7">
        <w:rPr>
          <w:rFonts w:ascii="Times New Roman" w:hAnsi="Times New Roman" w:cs="Times New Roman"/>
          <w:vertAlign w:val="subscript"/>
        </w:rPr>
        <w:t>eff</w:t>
      </w:r>
      <w:proofErr w:type="spellEnd"/>
      <w:r>
        <w:rPr>
          <w:rFonts w:ascii="Times New Roman" w:hAnsi="Times New Roman" w:cs="Times New Roman"/>
        </w:rPr>
        <w:t>(</w:t>
      </w:r>
      <w:r w:rsidRPr="00925EE7">
        <w:rPr>
          <w:rFonts w:ascii="Times New Roman" w:hAnsi="Times New Roman" w:cs="Times New Roman"/>
          <w:i/>
          <w:iCs/>
        </w:rPr>
        <w:t>q</w:t>
      </w:r>
      <w:r>
        <w:rPr>
          <w:rFonts w:ascii="Times New Roman" w:hAnsi="Times New Roman" w:cs="Times New Roman"/>
        </w:rPr>
        <w:t xml:space="preserve">), equation 9. This observed value can be decomposed into the dilute diffusion coefficient, </w:t>
      </w:r>
      <w:r w:rsidRPr="00925EE7">
        <w:rPr>
          <w:rFonts w:ascii="Times New Roman" w:hAnsi="Times New Roman" w:cs="Times New Roman"/>
          <w:i/>
          <w:iCs/>
        </w:rPr>
        <w:t>D</w:t>
      </w:r>
      <w:r w:rsidRPr="00925EE7">
        <w:rPr>
          <w:rFonts w:ascii="Times New Roman" w:hAnsi="Times New Roman" w:cs="Times New Roman"/>
          <w:vertAlign w:val="subscript"/>
        </w:rPr>
        <w:t>0</w:t>
      </w:r>
      <w:r>
        <w:rPr>
          <w:rFonts w:ascii="Times New Roman" w:hAnsi="Times New Roman" w:cs="Times New Roman"/>
        </w:rPr>
        <w:t>(</w:t>
      </w:r>
      <w:r w:rsidRPr="00925EE7">
        <w:rPr>
          <w:rFonts w:ascii="Times New Roman" w:hAnsi="Times New Roman" w:cs="Times New Roman"/>
          <w:i/>
          <w:iCs/>
        </w:rPr>
        <w:t>q</w:t>
      </w:r>
      <w:r>
        <w:rPr>
          <w:rFonts w:ascii="Times New Roman" w:hAnsi="Times New Roman" w:cs="Times New Roman"/>
        </w:rPr>
        <w:t xml:space="preserve">), and the impact of hydrodynamic interactions between particles, </w:t>
      </w:r>
      <w:r w:rsidRPr="00925EE7">
        <w:rPr>
          <w:rFonts w:ascii="Times New Roman" w:hAnsi="Times New Roman" w:cs="Times New Roman"/>
          <w:i/>
          <w:iCs/>
        </w:rPr>
        <w:t>H</w:t>
      </w:r>
      <w:r w:rsidRPr="00925EE7">
        <w:rPr>
          <w:rFonts w:ascii="Times New Roman" w:hAnsi="Times New Roman" w:cs="Times New Roman"/>
          <w:vertAlign w:val="subscript"/>
        </w:rPr>
        <w:t>M</w:t>
      </w:r>
      <w:r>
        <w:rPr>
          <w:rFonts w:ascii="Times New Roman" w:hAnsi="Times New Roman" w:cs="Times New Roman"/>
        </w:rPr>
        <w:t>(</w:t>
      </w:r>
      <w:r w:rsidRPr="00925EE7">
        <w:rPr>
          <w:rFonts w:ascii="Times New Roman" w:hAnsi="Times New Roman" w:cs="Times New Roman"/>
          <w:i/>
          <w:iCs/>
        </w:rPr>
        <w:t>q</w:t>
      </w:r>
      <w:r>
        <w:rPr>
          <w:rFonts w:ascii="Times New Roman" w:hAnsi="Times New Roman" w:cs="Times New Roman"/>
        </w:rPr>
        <w:t xml:space="preserve">), and the arrangement of particles as reflected in the static structure factor, </w:t>
      </w:r>
      <w:r w:rsidRPr="00925EE7">
        <w:rPr>
          <w:rFonts w:ascii="Times New Roman" w:hAnsi="Times New Roman" w:cs="Times New Roman"/>
          <w:i/>
          <w:iCs/>
        </w:rPr>
        <w:t>S</w:t>
      </w:r>
      <w:r w:rsidRPr="00925EE7">
        <w:rPr>
          <w:rFonts w:ascii="Times New Roman" w:hAnsi="Times New Roman" w:cs="Times New Roman"/>
          <w:vertAlign w:val="subscript"/>
        </w:rPr>
        <w:t>M</w:t>
      </w:r>
      <w:r>
        <w:rPr>
          <w:rFonts w:ascii="Times New Roman" w:hAnsi="Times New Roman" w:cs="Times New Roman"/>
        </w:rPr>
        <w:t>(</w:t>
      </w:r>
      <w:r w:rsidRPr="00925EE7">
        <w:rPr>
          <w:rFonts w:ascii="Times New Roman" w:hAnsi="Times New Roman" w:cs="Times New Roman"/>
          <w:i/>
          <w:iCs/>
        </w:rPr>
        <w:t>q</w:t>
      </w:r>
      <w:r>
        <w:rPr>
          <w:rFonts w:ascii="Times New Roman" w:hAnsi="Times New Roman" w:cs="Times New Roman"/>
        </w:rPr>
        <w:t xml:space="preserve">), equation 10, </w:t>
      </w:r>
      <w:proofErr w:type="spellStart"/>
      <w:r w:rsidRPr="00925EE7">
        <w:rPr>
          <w:rFonts w:ascii="Times New Roman" w:hAnsi="Times New Roman" w:cs="Times New Roman"/>
          <w:i/>
          <w:iCs/>
        </w:rPr>
        <w:t>D</w:t>
      </w:r>
      <w:r w:rsidRPr="00925EE7">
        <w:rPr>
          <w:rFonts w:ascii="Times New Roman" w:hAnsi="Times New Roman" w:cs="Times New Roman"/>
          <w:vertAlign w:val="subscript"/>
        </w:rPr>
        <w:t>eff</w:t>
      </w:r>
      <w:proofErr w:type="spellEnd"/>
      <w:r>
        <w:rPr>
          <w:rFonts w:ascii="Times New Roman" w:hAnsi="Times New Roman" w:cs="Times New Roman"/>
        </w:rPr>
        <w:t>(</w:t>
      </w:r>
      <w:r w:rsidRPr="00925EE7">
        <w:rPr>
          <w:rFonts w:ascii="Times New Roman" w:hAnsi="Times New Roman" w:cs="Times New Roman"/>
          <w:i/>
          <w:iCs/>
        </w:rPr>
        <w:t>q</w:t>
      </w:r>
      <w:r>
        <w:rPr>
          <w:rFonts w:ascii="Times New Roman" w:hAnsi="Times New Roman" w:cs="Times New Roman"/>
        </w:rPr>
        <w:t>)</w:t>
      </w:r>
      <w:r>
        <w:rPr>
          <w:rFonts w:ascii="Times New Roman" w:hAnsi="Times New Roman" w:cs="Times New Roman"/>
        </w:rPr>
        <w:t xml:space="preserve"> = </w:t>
      </w:r>
      <w:r w:rsidRPr="00925EE7">
        <w:rPr>
          <w:rFonts w:ascii="Times New Roman" w:hAnsi="Times New Roman" w:cs="Times New Roman"/>
          <w:i/>
          <w:iCs/>
        </w:rPr>
        <w:t>D</w:t>
      </w:r>
      <w:r w:rsidRPr="00925EE7">
        <w:rPr>
          <w:rFonts w:ascii="Times New Roman" w:hAnsi="Times New Roman" w:cs="Times New Roman"/>
          <w:vertAlign w:val="subscript"/>
        </w:rPr>
        <w:t>0</w:t>
      </w:r>
      <w:r>
        <w:rPr>
          <w:rFonts w:ascii="Times New Roman" w:hAnsi="Times New Roman" w:cs="Times New Roman"/>
        </w:rPr>
        <w:t>(</w:t>
      </w:r>
      <w:r w:rsidRPr="00925EE7">
        <w:rPr>
          <w:rFonts w:ascii="Times New Roman" w:hAnsi="Times New Roman" w:cs="Times New Roman"/>
          <w:i/>
          <w:iCs/>
        </w:rPr>
        <w:t>q</w:t>
      </w:r>
      <w:r>
        <w:rPr>
          <w:rFonts w:ascii="Times New Roman" w:hAnsi="Times New Roman" w:cs="Times New Roman"/>
        </w:rPr>
        <w:t>)</w:t>
      </w:r>
      <w:r>
        <w:rPr>
          <w:rFonts w:ascii="Times New Roman" w:hAnsi="Times New Roman" w:cs="Times New Roman"/>
        </w:rPr>
        <w:t xml:space="preserve"> </w:t>
      </w:r>
      <w:r w:rsidRPr="00925EE7">
        <w:rPr>
          <w:rFonts w:ascii="Times New Roman" w:hAnsi="Times New Roman" w:cs="Times New Roman"/>
          <w:i/>
          <w:iCs/>
        </w:rPr>
        <w:t>H</w:t>
      </w:r>
      <w:r w:rsidRPr="00925EE7">
        <w:rPr>
          <w:rFonts w:ascii="Times New Roman" w:hAnsi="Times New Roman" w:cs="Times New Roman"/>
          <w:vertAlign w:val="subscript"/>
        </w:rPr>
        <w:t>M</w:t>
      </w:r>
      <w:r>
        <w:rPr>
          <w:rFonts w:ascii="Times New Roman" w:hAnsi="Times New Roman" w:cs="Times New Roman"/>
        </w:rPr>
        <w:t>(</w:t>
      </w:r>
      <w:r w:rsidRPr="00925EE7">
        <w:rPr>
          <w:rFonts w:ascii="Times New Roman" w:hAnsi="Times New Roman" w:cs="Times New Roman"/>
          <w:i/>
          <w:iCs/>
        </w:rPr>
        <w:t>q</w:t>
      </w:r>
      <w:r>
        <w:rPr>
          <w:rFonts w:ascii="Times New Roman" w:hAnsi="Times New Roman" w:cs="Times New Roman"/>
        </w:rPr>
        <w:t>)</w:t>
      </w:r>
      <w:r>
        <w:rPr>
          <w:rFonts w:ascii="Times New Roman" w:hAnsi="Times New Roman" w:cs="Times New Roman"/>
        </w:rPr>
        <w:t>/</w:t>
      </w:r>
      <w:r w:rsidRPr="00925EE7">
        <w:rPr>
          <w:rFonts w:ascii="Times New Roman" w:hAnsi="Times New Roman" w:cs="Times New Roman"/>
          <w:i/>
          <w:iCs/>
        </w:rPr>
        <w:t>S</w:t>
      </w:r>
      <w:r w:rsidRPr="00925EE7">
        <w:rPr>
          <w:rFonts w:ascii="Times New Roman" w:hAnsi="Times New Roman" w:cs="Times New Roman"/>
          <w:vertAlign w:val="subscript"/>
        </w:rPr>
        <w:t>M</w:t>
      </w:r>
      <w:r>
        <w:rPr>
          <w:rFonts w:ascii="Times New Roman" w:hAnsi="Times New Roman" w:cs="Times New Roman"/>
        </w:rPr>
        <w:t>(</w:t>
      </w:r>
      <w:r w:rsidRPr="00925EE7">
        <w:rPr>
          <w:rFonts w:ascii="Times New Roman" w:hAnsi="Times New Roman" w:cs="Times New Roman"/>
          <w:i/>
          <w:iCs/>
        </w:rPr>
        <w:t>q</w:t>
      </w:r>
      <w:r>
        <w:rPr>
          <w:rFonts w:ascii="Times New Roman" w:hAnsi="Times New Roman" w:cs="Times New Roman"/>
        </w:rPr>
        <w:t>)</w:t>
      </w:r>
      <w:r>
        <w:rPr>
          <w:rFonts w:ascii="Times New Roman" w:hAnsi="Times New Roman" w:cs="Times New Roman"/>
        </w:rPr>
        <w:t xml:space="preserve">. This leads to the y-axis in figure 5, which shows roughly an inverse dependence on </w:t>
      </w:r>
      <w:r w:rsidRPr="00925EE7">
        <w:rPr>
          <w:rFonts w:ascii="Times New Roman" w:hAnsi="Times New Roman" w:cs="Times New Roman"/>
          <w:i/>
          <w:iCs/>
        </w:rPr>
        <w:t>q</w:t>
      </w:r>
      <w:r>
        <w:rPr>
          <w:rFonts w:ascii="Times New Roman" w:hAnsi="Times New Roman" w:cs="Times New Roman"/>
        </w:rPr>
        <w:t>, compared with the structure factor as reflected in equation 10.</w:t>
      </w:r>
      <w:r w:rsidR="000E6D65">
        <w:rPr>
          <w:rFonts w:ascii="Times New Roman" w:hAnsi="Times New Roman" w:cs="Times New Roman"/>
        </w:rPr>
        <w:t xml:space="preserve"> Maier calculates they hydrodynamic interaction term, </w:t>
      </w:r>
      <w:r w:rsidR="000E6D65" w:rsidRPr="00925EE7">
        <w:rPr>
          <w:rFonts w:ascii="Times New Roman" w:hAnsi="Times New Roman" w:cs="Times New Roman"/>
          <w:i/>
          <w:iCs/>
        </w:rPr>
        <w:t>H</w:t>
      </w:r>
      <w:r w:rsidR="000E6D65" w:rsidRPr="00925EE7">
        <w:rPr>
          <w:rFonts w:ascii="Times New Roman" w:hAnsi="Times New Roman" w:cs="Times New Roman"/>
          <w:vertAlign w:val="subscript"/>
        </w:rPr>
        <w:t>M</w:t>
      </w:r>
      <w:r w:rsidR="000E6D65">
        <w:rPr>
          <w:rFonts w:ascii="Times New Roman" w:hAnsi="Times New Roman" w:cs="Times New Roman"/>
        </w:rPr>
        <w:t>(</w:t>
      </w:r>
      <w:r w:rsidR="000E6D65" w:rsidRPr="00925EE7">
        <w:rPr>
          <w:rFonts w:ascii="Times New Roman" w:hAnsi="Times New Roman" w:cs="Times New Roman"/>
          <w:i/>
          <w:iCs/>
        </w:rPr>
        <w:t>q</w:t>
      </w:r>
      <w:r w:rsidR="000E6D65">
        <w:rPr>
          <w:rFonts w:ascii="Times New Roman" w:hAnsi="Times New Roman" w:cs="Times New Roman"/>
        </w:rPr>
        <w:t>)</w:t>
      </w:r>
      <w:r w:rsidR="000E6D65">
        <w:rPr>
          <w:rFonts w:ascii="Times New Roman" w:hAnsi="Times New Roman" w:cs="Times New Roman"/>
        </w:rPr>
        <w:t xml:space="preserve">, using only the static structure, </w:t>
      </w:r>
      <w:r w:rsidR="000E6D65" w:rsidRPr="00925EE7">
        <w:rPr>
          <w:rFonts w:ascii="Times New Roman" w:hAnsi="Times New Roman" w:cs="Times New Roman"/>
          <w:i/>
          <w:iCs/>
        </w:rPr>
        <w:t>S</w:t>
      </w:r>
      <w:r w:rsidR="000E6D65" w:rsidRPr="00925EE7">
        <w:rPr>
          <w:rFonts w:ascii="Times New Roman" w:hAnsi="Times New Roman" w:cs="Times New Roman"/>
          <w:vertAlign w:val="subscript"/>
        </w:rPr>
        <w:t>M</w:t>
      </w:r>
      <w:r w:rsidR="000E6D65">
        <w:rPr>
          <w:rFonts w:ascii="Times New Roman" w:hAnsi="Times New Roman" w:cs="Times New Roman"/>
        </w:rPr>
        <w:t>(</w:t>
      </w:r>
      <w:r w:rsidR="000E6D65" w:rsidRPr="00925EE7">
        <w:rPr>
          <w:rFonts w:ascii="Times New Roman" w:hAnsi="Times New Roman" w:cs="Times New Roman"/>
          <w:i/>
          <w:iCs/>
        </w:rPr>
        <w:t>q</w:t>
      </w:r>
      <w:r w:rsidR="000E6D65">
        <w:rPr>
          <w:rFonts w:ascii="Times New Roman" w:hAnsi="Times New Roman" w:cs="Times New Roman"/>
        </w:rPr>
        <w:t>)</w:t>
      </w:r>
      <w:r w:rsidR="000E6D65">
        <w:rPr>
          <w:rFonts w:ascii="Times New Roman" w:hAnsi="Times New Roman" w:cs="Times New Roman"/>
        </w:rPr>
        <w:t>, and a complicated integral relationship, equations 14 and 15 which is a solution to equation 13</w:t>
      </w:r>
      <w:r w:rsidR="0095219E">
        <w:rPr>
          <w:rFonts w:ascii="Times New Roman" w:hAnsi="Times New Roman" w:cs="Times New Roman"/>
        </w:rPr>
        <w:t>, figures 6 and 8</w:t>
      </w:r>
      <w:r w:rsidR="000E6D65">
        <w:rPr>
          <w:rFonts w:ascii="Times New Roman" w:hAnsi="Times New Roman" w:cs="Times New Roman"/>
        </w:rPr>
        <w:t xml:space="preserve">. The fits in </w:t>
      </w:r>
      <w:r w:rsidR="0095219E">
        <w:rPr>
          <w:rFonts w:ascii="Times New Roman" w:hAnsi="Times New Roman" w:cs="Times New Roman"/>
        </w:rPr>
        <w:t>f</w:t>
      </w:r>
      <w:r w:rsidR="000E6D65">
        <w:rPr>
          <w:rFonts w:ascii="Times New Roman" w:hAnsi="Times New Roman" w:cs="Times New Roman"/>
        </w:rPr>
        <w:t>igure 8 are adjusted by two parameters, an amplitude factor and a factor that shifts the second order peak which are both linear in concentration reaching a value of 1 (no shifting necessary) at a volume fraction of about 0.45</w:t>
      </w:r>
      <w:r w:rsidR="0095219E">
        <w:rPr>
          <w:rFonts w:ascii="Times New Roman" w:hAnsi="Times New Roman" w:cs="Times New Roman"/>
        </w:rPr>
        <w:t>, figure 7</w:t>
      </w:r>
      <w:r w:rsidR="000E6D65">
        <w:rPr>
          <w:rFonts w:ascii="Times New Roman" w:hAnsi="Times New Roman" w:cs="Times New Roman"/>
        </w:rPr>
        <w:t xml:space="preserve">. </w:t>
      </w:r>
      <w:r w:rsidR="000E6D65" w:rsidRPr="000E6D65">
        <w:rPr>
          <w:rFonts w:ascii="Times New Roman" w:hAnsi="Times New Roman" w:cs="Times New Roman"/>
          <w:b/>
          <w:bCs/>
        </w:rPr>
        <w:t>What is special about a volume fraction of 0.45</w:t>
      </w:r>
      <w:r w:rsidR="0095219E">
        <w:rPr>
          <w:rFonts w:ascii="Times New Roman" w:hAnsi="Times New Roman" w:cs="Times New Roman"/>
          <w:b/>
          <w:bCs/>
        </w:rPr>
        <w:t xml:space="preserve"> that would lead to the agreement of the position of the second order peak and the amplitude with the theoretical prediction for the hydrodynamic interactions, </w:t>
      </w:r>
      <w:r w:rsidR="0095219E" w:rsidRPr="0095219E">
        <w:rPr>
          <w:rFonts w:ascii="Times New Roman" w:hAnsi="Times New Roman" w:cs="Times New Roman"/>
          <w:b/>
          <w:bCs/>
          <w:i/>
          <w:iCs/>
        </w:rPr>
        <w:t>H</w:t>
      </w:r>
      <w:r w:rsidR="0095219E" w:rsidRPr="0095219E">
        <w:rPr>
          <w:rFonts w:ascii="Times New Roman" w:hAnsi="Times New Roman" w:cs="Times New Roman"/>
          <w:b/>
          <w:bCs/>
          <w:vertAlign w:val="subscript"/>
        </w:rPr>
        <w:t>M</w:t>
      </w:r>
      <w:r w:rsidR="0095219E">
        <w:rPr>
          <w:rFonts w:ascii="Times New Roman" w:hAnsi="Times New Roman" w:cs="Times New Roman"/>
          <w:b/>
          <w:bCs/>
        </w:rPr>
        <w:t>(</w:t>
      </w:r>
      <w:r w:rsidR="0095219E" w:rsidRPr="0095219E">
        <w:rPr>
          <w:rFonts w:ascii="Times New Roman" w:hAnsi="Times New Roman" w:cs="Times New Roman"/>
          <w:b/>
          <w:bCs/>
          <w:i/>
          <w:iCs/>
        </w:rPr>
        <w:t>q</w:t>
      </w:r>
      <w:r w:rsidR="0095219E">
        <w:rPr>
          <w:rFonts w:ascii="Times New Roman" w:hAnsi="Times New Roman" w:cs="Times New Roman"/>
          <w:b/>
          <w:bCs/>
        </w:rPr>
        <w:t>)</w:t>
      </w:r>
      <w:r w:rsidR="000E6D65" w:rsidRPr="000E6D65">
        <w:rPr>
          <w:rFonts w:ascii="Times New Roman" w:hAnsi="Times New Roman" w:cs="Times New Roman"/>
          <w:b/>
          <w:bCs/>
        </w:rPr>
        <w:t>?</w:t>
      </w:r>
      <w:r w:rsidR="0095219E">
        <w:rPr>
          <w:rFonts w:ascii="Times New Roman" w:hAnsi="Times New Roman" w:cs="Times New Roman"/>
          <w:b/>
          <w:bCs/>
        </w:rPr>
        <w:t xml:space="preserve"> (consider the percolation threshold for spheres, the packing factor for simple cubic lattice, the packing factor for FCC/HCP lattice and how these might be influenced by a surface layer of PDMS).</w:t>
      </w:r>
    </w:p>
    <w:sectPr w:rsidR="00E46020" w:rsidSect="007A1B50">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DC43E" w14:textId="77777777" w:rsidR="00C044B1" w:rsidRDefault="00C044B1" w:rsidP="00377FC4">
      <w:r>
        <w:separator/>
      </w:r>
    </w:p>
  </w:endnote>
  <w:endnote w:type="continuationSeparator" w:id="0">
    <w:p w14:paraId="43ED1CE4" w14:textId="77777777" w:rsidR="00C044B1" w:rsidRDefault="00C044B1" w:rsidP="0037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6721276"/>
      <w:docPartObj>
        <w:docPartGallery w:val="Page Numbers (Bottom of Page)"/>
        <w:docPartUnique/>
      </w:docPartObj>
    </w:sdtPr>
    <w:sdtContent>
      <w:p w14:paraId="751FDDCF" w14:textId="616A5E26" w:rsidR="00377FC4" w:rsidRDefault="00377FC4" w:rsidP="00EF54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7C85A4" w14:textId="77777777" w:rsidR="00377FC4" w:rsidRDefault="00377FC4" w:rsidP="00377F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7821851"/>
      <w:docPartObj>
        <w:docPartGallery w:val="Page Numbers (Bottom of Page)"/>
        <w:docPartUnique/>
      </w:docPartObj>
    </w:sdtPr>
    <w:sdtContent>
      <w:p w14:paraId="3CDC1ADF" w14:textId="523B8F7F" w:rsidR="00377FC4" w:rsidRDefault="00377FC4" w:rsidP="00EF54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D1E8C9" w14:textId="77777777" w:rsidR="00377FC4" w:rsidRDefault="00377FC4" w:rsidP="00377F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466FF" w14:textId="77777777" w:rsidR="00C044B1" w:rsidRDefault="00C044B1" w:rsidP="00377FC4">
      <w:r>
        <w:separator/>
      </w:r>
    </w:p>
  </w:footnote>
  <w:footnote w:type="continuationSeparator" w:id="0">
    <w:p w14:paraId="3A5B1178" w14:textId="77777777" w:rsidR="00C044B1" w:rsidRDefault="00C044B1" w:rsidP="00377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A41B9"/>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256941"/>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E06591"/>
    <w:multiLevelType w:val="hybridMultilevel"/>
    <w:tmpl w:val="843C5A8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065088">
    <w:abstractNumId w:val="2"/>
  </w:num>
  <w:num w:numId="2" w16cid:durableId="1270314184">
    <w:abstractNumId w:val="1"/>
  </w:num>
  <w:num w:numId="3" w16cid:durableId="1907455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171"/>
    <w:rsid w:val="000048BE"/>
    <w:rsid w:val="000240A0"/>
    <w:rsid w:val="00026685"/>
    <w:rsid w:val="00033F4A"/>
    <w:rsid w:val="00046024"/>
    <w:rsid w:val="00062D05"/>
    <w:rsid w:val="00064C74"/>
    <w:rsid w:val="000801F9"/>
    <w:rsid w:val="000A509A"/>
    <w:rsid w:val="000A75C8"/>
    <w:rsid w:val="000C5498"/>
    <w:rsid w:val="000C5777"/>
    <w:rsid w:val="000D19C0"/>
    <w:rsid w:val="000D3367"/>
    <w:rsid w:val="000E6D65"/>
    <w:rsid w:val="00101C20"/>
    <w:rsid w:val="001241EC"/>
    <w:rsid w:val="001302BE"/>
    <w:rsid w:val="0014387F"/>
    <w:rsid w:val="001601E4"/>
    <w:rsid w:val="00186784"/>
    <w:rsid w:val="001B3E53"/>
    <w:rsid w:val="001B73C6"/>
    <w:rsid w:val="001C006A"/>
    <w:rsid w:val="001C4573"/>
    <w:rsid w:val="001D58B1"/>
    <w:rsid w:val="001F2F0D"/>
    <w:rsid w:val="00253F18"/>
    <w:rsid w:val="002743AF"/>
    <w:rsid w:val="00274E54"/>
    <w:rsid w:val="002811E9"/>
    <w:rsid w:val="00292410"/>
    <w:rsid w:val="00293E69"/>
    <w:rsid w:val="002943B0"/>
    <w:rsid w:val="002A3BEC"/>
    <w:rsid w:val="002B6E14"/>
    <w:rsid w:val="002C2BA7"/>
    <w:rsid w:val="002C74F8"/>
    <w:rsid w:val="00302CED"/>
    <w:rsid w:val="003153A7"/>
    <w:rsid w:val="00336463"/>
    <w:rsid w:val="00343830"/>
    <w:rsid w:val="003577D2"/>
    <w:rsid w:val="003619C6"/>
    <w:rsid w:val="00377FC4"/>
    <w:rsid w:val="003949B4"/>
    <w:rsid w:val="003A0171"/>
    <w:rsid w:val="003A4066"/>
    <w:rsid w:val="003A6F12"/>
    <w:rsid w:val="003D6F1C"/>
    <w:rsid w:val="00416A7A"/>
    <w:rsid w:val="0042246B"/>
    <w:rsid w:val="004417F6"/>
    <w:rsid w:val="0047270C"/>
    <w:rsid w:val="00496B07"/>
    <w:rsid w:val="004B1337"/>
    <w:rsid w:val="004B6C70"/>
    <w:rsid w:val="004C7E19"/>
    <w:rsid w:val="004F0316"/>
    <w:rsid w:val="004F6059"/>
    <w:rsid w:val="004F7480"/>
    <w:rsid w:val="00512388"/>
    <w:rsid w:val="00523084"/>
    <w:rsid w:val="00536B7A"/>
    <w:rsid w:val="00545A94"/>
    <w:rsid w:val="005568C1"/>
    <w:rsid w:val="00557282"/>
    <w:rsid w:val="005630E6"/>
    <w:rsid w:val="0057486F"/>
    <w:rsid w:val="00575242"/>
    <w:rsid w:val="00595F6A"/>
    <w:rsid w:val="005A3F4E"/>
    <w:rsid w:val="005B24AF"/>
    <w:rsid w:val="005B5FD5"/>
    <w:rsid w:val="005B6967"/>
    <w:rsid w:val="005D776D"/>
    <w:rsid w:val="005F302E"/>
    <w:rsid w:val="0069553C"/>
    <w:rsid w:val="006A04F7"/>
    <w:rsid w:val="006A07B6"/>
    <w:rsid w:val="006A555A"/>
    <w:rsid w:val="006C3DFD"/>
    <w:rsid w:val="006C6B2A"/>
    <w:rsid w:val="006C70BF"/>
    <w:rsid w:val="006E0382"/>
    <w:rsid w:val="006E281D"/>
    <w:rsid w:val="00704DA0"/>
    <w:rsid w:val="00742DA8"/>
    <w:rsid w:val="007514CA"/>
    <w:rsid w:val="00755C5D"/>
    <w:rsid w:val="00797E9A"/>
    <w:rsid w:val="007A1B50"/>
    <w:rsid w:val="007B62FE"/>
    <w:rsid w:val="007C4B76"/>
    <w:rsid w:val="007F40B3"/>
    <w:rsid w:val="00826AF7"/>
    <w:rsid w:val="00834BEF"/>
    <w:rsid w:val="00855F59"/>
    <w:rsid w:val="00875C41"/>
    <w:rsid w:val="00887930"/>
    <w:rsid w:val="00892723"/>
    <w:rsid w:val="008D1A8D"/>
    <w:rsid w:val="008D28CA"/>
    <w:rsid w:val="008D4398"/>
    <w:rsid w:val="009057F0"/>
    <w:rsid w:val="00916FB2"/>
    <w:rsid w:val="00925EE7"/>
    <w:rsid w:val="00925F8E"/>
    <w:rsid w:val="00937891"/>
    <w:rsid w:val="009419AB"/>
    <w:rsid w:val="0095219E"/>
    <w:rsid w:val="00960466"/>
    <w:rsid w:val="00973B28"/>
    <w:rsid w:val="00974BF6"/>
    <w:rsid w:val="00993E58"/>
    <w:rsid w:val="00995E7B"/>
    <w:rsid w:val="009C1863"/>
    <w:rsid w:val="009C6471"/>
    <w:rsid w:val="009E65A8"/>
    <w:rsid w:val="00A158DD"/>
    <w:rsid w:val="00A27020"/>
    <w:rsid w:val="00A65BA7"/>
    <w:rsid w:val="00A73935"/>
    <w:rsid w:val="00A871EC"/>
    <w:rsid w:val="00AA2F72"/>
    <w:rsid w:val="00AF0F5D"/>
    <w:rsid w:val="00B036FF"/>
    <w:rsid w:val="00B1081F"/>
    <w:rsid w:val="00B20F2E"/>
    <w:rsid w:val="00B22165"/>
    <w:rsid w:val="00B22A86"/>
    <w:rsid w:val="00B23E25"/>
    <w:rsid w:val="00B35484"/>
    <w:rsid w:val="00B80875"/>
    <w:rsid w:val="00BA3651"/>
    <w:rsid w:val="00BD363A"/>
    <w:rsid w:val="00BD79C2"/>
    <w:rsid w:val="00C044B1"/>
    <w:rsid w:val="00C143BE"/>
    <w:rsid w:val="00C16163"/>
    <w:rsid w:val="00C90AA3"/>
    <w:rsid w:val="00C90DFB"/>
    <w:rsid w:val="00CA3395"/>
    <w:rsid w:val="00CF0860"/>
    <w:rsid w:val="00D5044C"/>
    <w:rsid w:val="00D513AC"/>
    <w:rsid w:val="00D5519C"/>
    <w:rsid w:val="00D63568"/>
    <w:rsid w:val="00D64257"/>
    <w:rsid w:val="00D717A6"/>
    <w:rsid w:val="00D85F87"/>
    <w:rsid w:val="00D9047D"/>
    <w:rsid w:val="00DA410F"/>
    <w:rsid w:val="00DE5327"/>
    <w:rsid w:val="00E46020"/>
    <w:rsid w:val="00E55F8B"/>
    <w:rsid w:val="00E85B32"/>
    <w:rsid w:val="00EB00FF"/>
    <w:rsid w:val="00EC5973"/>
    <w:rsid w:val="00ED26CF"/>
    <w:rsid w:val="00F0136B"/>
    <w:rsid w:val="00F01654"/>
    <w:rsid w:val="00F34C82"/>
    <w:rsid w:val="00F37CD7"/>
    <w:rsid w:val="00F46D80"/>
    <w:rsid w:val="00F87EAD"/>
    <w:rsid w:val="00F94FDE"/>
    <w:rsid w:val="00FE3D43"/>
    <w:rsid w:val="00FF5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57CE0"/>
  <w15:chartTrackingRefBased/>
  <w15:docId w15:val="{2E2441DB-4BE2-0244-A788-9F4AA3B3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9C2"/>
    <w:pPr>
      <w:ind w:left="720"/>
      <w:contextualSpacing/>
    </w:pPr>
  </w:style>
  <w:style w:type="character" w:styleId="PlaceholderText">
    <w:name w:val="Placeholder Text"/>
    <w:basedOn w:val="DefaultParagraphFont"/>
    <w:uiPriority w:val="99"/>
    <w:semiHidden/>
    <w:rsid w:val="00BD79C2"/>
    <w:rPr>
      <w:color w:val="808080"/>
    </w:rPr>
  </w:style>
  <w:style w:type="paragraph" w:styleId="Footer">
    <w:name w:val="footer"/>
    <w:basedOn w:val="Normal"/>
    <w:link w:val="FooterChar"/>
    <w:uiPriority w:val="99"/>
    <w:unhideWhenUsed/>
    <w:rsid w:val="00377FC4"/>
    <w:pPr>
      <w:tabs>
        <w:tab w:val="center" w:pos="4680"/>
        <w:tab w:val="right" w:pos="9360"/>
      </w:tabs>
    </w:pPr>
  </w:style>
  <w:style w:type="character" w:customStyle="1" w:styleId="FooterChar">
    <w:name w:val="Footer Char"/>
    <w:basedOn w:val="DefaultParagraphFont"/>
    <w:link w:val="Footer"/>
    <w:uiPriority w:val="99"/>
    <w:rsid w:val="00377FC4"/>
  </w:style>
  <w:style w:type="character" w:styleId="PageNumber">
    <w:name w:val="page number"/>
    <w:basedOn w:val="DefaultParagraphFont"/>
    <w:uiPriority w:val="99"/>
    <w:semiHidden/>
    <w:unhideWhenUsed/>
    <w:rsid w:val="00377FC4"/>
  </w:style>
  <w:style w:type="character" w:styleId="Hyperlink">
    <w:name w:val="Hyperlink"/>
    <w:basedOn w:val="DefaultParagraphFont"/>
    <w:uiPriority w:val="99"/>
    <w:unhideWhenUsed/>
    <w:rsid w:val="004C7E19"/>
    <w:rPr>
      <w:color w:val="0563C1" w:themeColor="hyperlink"/>
      <w:u w:val="single"/>
    </w:rPr>
  </w:style>
  <w:style w:type="character" w:styleId="UnresolvedMention">
    <w:name w:val="Unresolved Mention"/>
    <w:basedOn w:val="DefaultParagraphFont"/>
    <w:uiPriority w:val="99"/>
    <w:semiHidden/>
    <w:unhideWhenUsed/>
    <w:rsid w:val="004C7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07063">
      <w:bodyDiv w:val="1"/>
      <w:marLeft w:val="0"/>
      <w:marRight w:val="0"/>
      <w:marTop w:val="0"/>
      <w:marBottom w:val="0"/>
      <w:divBdr>
        <w:top w:val="none" w:sz="0" w:space="0" w:color="auto"/>
        <w:left w:val="none" w:sz="0" w:space="0" w:color="auto"/>
        <w:bottom w:val="none" w:sz="0" w:space="0" w:color="auto"/>
        <w:right w:val="none" w:sz="0" w:space="0" w:color="auto"/>
      </w:divBdr>
      <w:divsChild>
        <w:div w:id="989017966">
          <w:marLeft w:val="0"/>
          <w:marRight w:val="0"/>
          <w:marTop w:val="0"/>
          <w:marBottom w:val="0"/>
          <w:divBdr>
            <w:top w:val="none" w:sz="0" w:space="0" w:color="auto"/>
            <w:left w:val="none" w:sz="0" w:space="0" w:color="auto"/>
            <w:bottom w:val="none" w:sz="0" w:space="0" w:color="auto"/>
            <w:right w:val="none" w:sz="0" w:space="0" w:color="auto"/>
          </w:divBdr>
          <w:divsChild>
            <w:div w:id="1168904525">
              <w:marLeft w:val="0"/>
              <w:marRight w:val="0"/>
              <w:marTop w:val="0"/>
              <w:marBottom w:val="0"/>
              <w:divBdr>
                <w:top w:val="none" w:sz="0" w:space="0" w:color="auto"/>
                <w:left w:val="none" w:sz="0" w:space="0" w:color="auto"/>
                <w:bottom w:val="none" w:sz="0" w:space="0" w:color="auto"/>
                <w:right w:val="none" w:sz="0" w:space="0" w:color="auto"/>
              </w:divBdr>
              <w:divsChild>
                <w:div w:id="53621722">
                  <w:marLeft w:val="0"/>
                  <w:marRight w:val="0"/>
                  <w:marTop w:val="0"/>
                  <w:marBottom w:val="0"/>
                  <w:divBdr>
                    <w:top w:val="none" w:sz="0" w:space="0" w:color="auto"/>
                    <w:left w:val="none" w:sz="0" w:space="0" w:color="auto"/>
                    <w:bottom w:val="none" w:sz="0" w:space="0" w:color="auto"/>
                    <w:right w:val="none" w:sz="0" w:space="0" w:color="auto"/>
                  </w:divBdr>
                  <w:divsChild>
                    <w:div w:id="6464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211703">
      <w:bodyDiv w:val="1"/>
      <w:marLeft w:val="0"/>
      <w:marRight w:val="0"/>
      <w:marTop w:val="0"/>
      <w:marBottom w:val="0"/>
      <w:divBdr>
        <w:top w:val="none" w:sz="0" w:space="0" w:color="auto"/>
        <w:left w:val="none" w:sz="0" w:space="0" w:color="auto"/>
        <w:bottom w:val="none" w:sz="0" w:space="0" w:color="auto"/>
        <w:right w:val="none" w:sz="0" w:space="0" w:color="auto"/>
      </w:divBdr>
      <w:divsChild>
        <w:div w:id="1042093341">
          <w:marLeft w:val="0"/>
          <w:marRight w:val="0"/>
          <w:marTop w:val="0"/>
          <w:marBottom w:val="0"/>
          <w:divBdr>
            <w:top w:val="none" w:sz="0" w:space="0" w:color="auto"/>
            <w:left w:val="none" w:sz="0" w:space="0" w:color="auto"/>
            <w:bottom w:val="none" w:sz="0" w:space="0" w:color="auto"/>
            <w:right w:val="none" w:sz="0" w:space="0" w:color="auto"/>
          </w:divBdr>
          <w:divsChild>
            <w:div w:id="543256562">
              <w:marLeft w:val="0"/>
              <w:marRight w:val="0"/>
              <w:marTop w:val="0"/>
              <w:marBottom w:val="0"/>
              <w:divBdr>
                <w:top w:val="none" w:sz="0" w:space="0" w:color="auto"/>
                <w:left w:val="none" w:sz="0" w:space="0" w:color="auto"/>
                <w:bottom w:val="none" w:sz="0" w:space="0" w:color="auto"/>
                <w:right w:val="none" w:sz="0" w:space="0" w:color="auto"/>
              </w:divBdr>
              <w:divsChild>
                <w:div w:id="206066698">
                  <w:marLeft w:val="0"/>
                  <w:marRight w:val="0"/>
                  <w:marTop w:val="0"/>
                  <w:marBottom w:val="0"/>
                  <w:divBdr>
                    <w:top w:val="none" w:sz="0" w:space="0" w:color="auto"/>
                    <w:left w:val="none" w:sz="0" w:space="0" w:color="auto"/>
                    <w:bottom w:val="none" w:sz="0" w:space="0" w:color="auto"/>
                    <w:right w:val="none" w:sz="0" w:space="0" w:color="auto"/>
                  </w:divBdr>
                  <w:divsChild>
                    <w:div w:id="211852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910040">
      <w:bodyDiv w:val="1"/>
      <w:marLeft w:val="0"/>
      <w:marRight w:val="0"/>
      <w:marTop w:val="0"/>
      <w:marBottom w:val="0"/>
      <w:divBdr>
        <w:top w:val="none" w:sz="0" w:space="0" w:color="auto"/>
        <w:left w:val="none" w:sz="0" w:space="0" w:color="auto"/>
        <w:bottom w:val="none" w:sz="0" w:space="0" w:color="auto"/>
        <w:right w:val="none" w:sz="0" w:space="0" w:color="auto"/>
      </w:divBdr>
      <w:divsChild>
        <w:div w:id="497498071">
          <w:marLeft w:val="0"/>
          <w:marRight w:val="0"/>
          <w:marTop w:val="0"/>
          <w:marBottom w:val="0"/>
          <w:divBdr>
            <w:top w:val="none" w:sz="0" w:space="0" w:color="auto"/>
            <w:left w:val="none" w:sz="0" w:space="0" w:color="auto"/>
            <w:bottom w:val="none" w:sz="0" w:space="0" w:color="auto"/>
            <w:right w:val="none" w:sz="0" w:space="0" w:color="auto"/>
          </w:divBdr>
          <w:divsChild>
            <w:div w:id="1003629515">
              <w:marLeft w:val="0"/>
              <w:marRight w:val="0"/>
              <w:marTop w:val="0"/>
              <w:marBottom w:val="0"/>
              <w:divBdr>
                <w:top w:val="none" w:sz="0" w:space="0" w:color="auto"/>
                <w:left w:val="none" w:sz="0" w:space="0" w:color="auto"/>
                <w:bottom w:val="none" w:sz="0" w:space="0" w:color="auto"/>
                <w:right w:val="none" w:sz="0" w:space="0" w:color="auto"/>
              </w:divBdr>
              <w:divsChild>
                <w:div w:id="43366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75389">
      <w:bodyDiv w:val="1"/>
      <w:marLeft w:val="0"/>
      <w:marRight w:val="0"/>
      <w:marTop w:val="0"/>
      <w:marBottom w:val="0"/>
      <w:divBdr>
        <w:top w:val="none" w:sz="0" w:space="0" w:color="auto"/>
        <w:left w:val="none" w:sz="0" w:space="0" w:color="auto"/>
        <w:bottom w:val="none" w:sz="0" w:space="0" w:color="auto"/>
        <w:right w:val="none" w:sz="0" w:space="0" w:color="auto"/>
      </w:divBdr>
      <w:divsChild>
        <w:div w:id="713391625">
          <w:marLeft w:val="0"/>
          <w:marRight w:val="0"/>
          <w:marTop w:val="0"/>
          <w:marBottom w:val="0"/>
          <w:divBdr>
            <w:top w:val="none" w:sz="0" w:space="0" w:color="auto"/>
            <w:left w:val="none" w:sz="0" w:space="0" w:color="auto"/>
            <w:bottom w:val="none" w:sz="0" w:space="0" w:color="auto"/>
            <w:right w:val="none" w:sz="0" w:space="0" w:color="auto"/>
          </w:divBdr>
          <w:divsChild>
            <w:div w:id="425658653">
              <w:marLeft w:val="0"/>
              <w:marRight w:val="0"/>
              <w:marTop w:val="0"/>
              <w:marBottom w:val="0"/>
              <w:divBdr>
                <w:top w:val="none" w:sz="0" w:space="0" w:color="auto"/>
                <w:left w:val="none" w:sz="0" w:space="0" w:color="auto"/>
                <w:bottom w:val="none" w:sz="0" w:space="0" w:color="auto"/>
                <w:right w:val="none" w:sz="0" w:space="0" w:color="auto"/>
              </w:divBdr>
              <w:divsChild>
                <w:div w:id="16830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91134">
      <w:bodyDiv w:val="1"/>
      <w:marLeft w:val="0"/>
      <w:marRight w:val="0"/>
      <w:marTop w:val="0"/>
      <w:marBottom w:val="0"/>
      <w:divBdr>
        <w:top w:val="none" w:sz="0" w:space="0" w:color="auto"/>
        <w:left w:val="none" w:sz="0" w:space="0" w:color="auto"/>
        <w:bottom w:val="none" w:sz="0" w:space="0" w:color="auto"/>
        <w:right w:val="none" w:sz="0" w:space="0" w:color="auto"/>
      </w:divBdr>
    </w:div>
    <w:div w:id="18453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Beaucage, Gregory (beaucag)</cp:lastModifiedBy>
  <cp:revision>13</cp:revision>
  <cp:lastPrinted>2024-03-22T01:00:00Z</cp:lastPrinted>
  <dcterms:created xsi:type="dcterms:W3CDTF">2024-03-28T16:05:00Z</dcterms:created>
  <dcterms:modified xsi:type="dcterms:W3CDTF">2024-03-29T00:38:00Z</dcterms:modified>
</cp:coreProperties>
</file>