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0E2" w14:textId="77777777" w:rsidR="003E2DBB" w:rsidRDefault="003A0171" w:rsidP="00D063EF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5BE8F863" w:rsidR="003A0171" w:rsidRPr="006742D1" w:rsidRDefault="001326F0" w:rsidP="00D063EF">
      <w:pPr>
        <w:jc w:val="center"/>
        <w:rPr>
          <w:b/>
        </w:rPr>
      </w:pPr>
      <w:r>
        <w:rPr>
          <w:b/>
        </w:rPr>
        <w:t>HW</w:t>
      </w:r>
      <w:r w:rsidR="003A0171" w:rsidRPr="006742D1">
        <w:rPr>
          <w:b/>
        </w:rPr>
        <w:t xml:space="preserve"> </w:t>
      </w:r>
      <w:r w:rsidR="00485297">
        <w:rPr>
          <w:b/>
        </w:rPr>
        <w:t>1</w:t>
      </w:r>
      <w:r w:rsidR="004B09E7">
        <w:rPr>
          <w:b/>
        </w:rPr>
        <w:t>2</w:t>
      </w:r>
    </w:p>
    <w:p w14:paraId="53194E9C" w14:textId="3319A6DB" w:rsidR="003A0171" w:rsidRPr="0020113F" w:rsidRDefault="005B1FAF" w:rsidP="003A0171">
      <w:pPr>
        <w:jc w:val="center"/>
        <w:rPr>
          <w:b/>
        </w:rPr>
      </w:pPr>
      <w:r>
        <w:rPr>
          <w:b/>
        </w:rPr>
        <w:t xml:space="preserve">April </w:t>
      </w:r>
      <w:r w:rsidR="004B09E7">
        <w:rPr>
          <w:b/>
        </w:rPr>
        <w:t>8</w:t>
      </w:r>
      <w:r w:rsidR="001326F0" w:rsidRPr="00186784">
        <w:rPr>
          <w:b/>
        </w:rPr>
        <w:t>, 202</w:t>
      </w:r>
      <w:r w:rsidR="001326F0">
        <w:rPr>
          <w:b/>
        </w:rPr>
        <w:t xml:space="preserve">2 (Due </w:t>
      </w:r>
      <w:r>
        <w:rPr>
          <w:b/>
        </w:rPr>
        <w:t xml:space="preserve">April </w:t>
      </w:r>
      <w:r w:rsidR="004B09E7">
        <w:rPr>
          <w:b/>
        </w:rPr>
        <w:t>12</w:t>
      </w:r>
      <w:r w:rsidR="001326F0">
        <w:rPr>
          <w:b/>
        </w:rPr>
        <w:t>)</w:t>
      </w:r>
    </w:p>
    <w:p w14:paraId="06D28A3F" w14:textId="12C75525" w:rsidR="005263C5" w:rsidRDefault="005263C5"/>
    <w:p w14:paraId="041A161B" w14:textId="23591968" w:rsidR="003B347B" w:rsidRPr="003032F0" w:rsidRDefault="0033647B" w:rsidP="00AC7928">
      <w:pPr>
        <w:jc w:val="both"/>
      </w:pPr>
      <w:r>
        <w:t xml:space="preserve">Zhang Z-H, </w:t>
      </w:r>
      <w:proofErr w:type="spellStart"/>
      <w:r w:rsidR="003E690E">
        <w:t>Andreassen</w:t>
      </w:r>
      <w:proofErr w:type="spellEnd"/>
      <w:r w:rsidR="003E690E">
        <w:t xml:space="preserve"> BJ, August DP, Leigh DA, Zhang L, </w:t>
      </w:r>
      <w:r w:rsidR="003E690E" w:rsidRPr="003E690E">
        <w:rPr>
          <w:i/>
          <w:iCs/>
        </w:rPr>
        <w:t>Molecular weaving</w:t>
      </w:r>
      <w:r w:rsidR="003E690E">
        <w:t xml:space="preserve"> Nat. Mat. </w:t>
      </w:r>
      <w:r w:rsidR="003E690E">
        <w:rPr>
          <w:b/>
          <w:bCs/>
        </w:rPr>
        <w:t>21</w:t>
      </w:r>
      <w:r w:rsidR="003E690E">
        <w:t xml:space="preserve"> 275-283 (2022) is a review of the manufacture of molecular fabrics for potential applications as filtration membranes, high strength materials, and 3d molecular structures</w:t>
      </w:r>
      <w:r w:rsidR="003032F0">
        <w:t xml:space="preserve">.  </w:t>
      </w:r>
      <w:r w:rsidR="003E690E">
        <w:t>These chemical structures are based on entanglements, Box 1</w:t>
      </w:r>
      <w:r w:rsidR="00C43DFC">
        <w:t>, which can be regulated by ionic interactions then secured by covalent bonds or can be randomly introduced</w:t>
      </w:r>
      <w:r w:rsidR="003E690E">
        <w:t xml:space="preserve">.  </w:t>
      </w:r>
    </w:p>
    <w:p w14:paraId="7DC7E2C8" w14:textId="77777777" w:rsidR="005263C5" w:rsidRDefault="005263C5"/>
    <w:p w14:paraId="526B502A" w14:textId="7A6F1B17" w:rsidR="0081695A" w:rsidRDefault="00C43DFC" w:rsidP="00B64EC6">
      <w:pPr>
        <w:pStyle w:val="ListParagraph"/>
        <w:numPr>
          <w:ilvl w:val="0"/>
          <w:numId w:val="24"/>
        </w:numPr>
      </w:pPr>
      <w:r>
        <w:t xml:space="preserve">Figure 3 shows </w:t>
      </w:r>
      <w:r w:rsidR="00BC6DF3">
        <w:t>four</w:t>
      </w:r>
      <w:r>
        <w:t xml:space="preserve"> models for molecular-level entanglements one of which we discussed in class, the tube model.  The other </w:t>
      </w:r>
      <w:r w:rsidR="00BC6DF3">
        <w:t>three</w:t>
      </w:r>
      <w:r>
        <w:t xml:space="preserve"> models bear resemblance to the structures introduced by ionic interactions shown in Figure 2</w:t>
      </w:r>
      <w:r w:rsidR="00BC6DF3">
        <w:t xml:space="preserve">.  Explain the difference between the tube model and the three alternative models by looking at slip-link (Ref. 45); slip-spring (Ref. 48); </w:t>
      </w:r>
      <w:r w:rsidR="00525E1C">
        <w:t>and the topological model (Ref. 51 and 52).</w:t>
      </w:r>
    </w:p>
    <w:p w14:paraId="2B0BE1C7" w14:textId="4AE37D9C" w:rsidR="00957676" w:rsidRDefault="00525E1C" w:rsidP="00B64EC6">
      <w:pPr>
        <w:pStyle w:val="ListParagraph"/>
        <w:numPr>
          <w:ilvl w:val="0"/>
          <w:numId w:val="24"/>
        </w:numPr>
      </w:pPr>
      <w:r>
        <w:t xml:space="preserve">What problems with the tube model are addressed by each of these alternative </w:t>
      </w:r>
      <w:proofErr w:type="gramStart"/>
      <w:r>
        <w:t>models</w:t>
      </w:r>
      <w:r w:rsidR="00C07848">
        <w:t>.</w:t>
      </w:r>
      <w:proofErr w:type="gramEnd"/>
    </w:p>
    <w:p w14:paraId="3638CA8C" w14:textId="0C113008" w:rsidR="00C853F8" w:rsidRDefault="00DE2D81" w:rsidP="00B64EC6">
      <w:pPr>
        <w:pStyle w:val="ListParagraph"/>
        <w:numPr>
          <w:ilvl w:val="0"/>
          <w:numId w:val="24"/>
        </w:numPr>
      </w:pPr>
      <w:r>
        <w:t xml:space="preserve">Reference 38, August DP, </w:t>
      </w:r>
      <w:proofErr w:type="spellStart"/>
      <w:r>
        <w:t>Dryfe</w:t>
      </w:r>
      <w:proofErr w:type="spellEnd"/>
      <w:r>
        <w:t xml:space="preserve"> RAW, Haigh SJ, Kent PRC, Leigh DA, </w:t>
      </w:r>
      <w:proofErr w:type="spellStart"/>
      <w:r>
        <w:t>Lomonnier</w:t>
      </w:r>
      <w:proofErr w:type="spellEnd"/>
      <w:r>
        <w:t xml:space="preserve"> J-F, Li Z, </w:t>
      </w:r>
      <w:proofErr w:type="spellStart"/>
      <w:r>
        <w:t>Muryn</w:t>
      </w:r>
      <w:proofErr w:type="spellEnd"/>
      <w:r>
        <w:t xml:space="preserve"> CA, Palmer LI, Song Y, </w:t>
      </w:r>
      <w:proofErr w:type="spellStart"/>
      <w:r>
        <w:t>Whithead</w:t>
      </w:r>
      <w:proofErr w:type="spellEnd"/>
      <w:r>
        <w:t xml:space="preserve"> GFS, Young RJ </w:t>
      </w:r>
      <w:r w:rsidRPr="00DE2D81">
        <w:rPr>
          <w:i/>
          <w:iCs/>
        </w:rPr>
        <w:t>Self-assembly of a layered two-dimensional molecularly woven fabric</w:t>
      </w:r>
      <w:r>
        <w:t xml:space="preserve"> Nat. </w:t>
      </w:r>
      <w:r>
        <w:rPr>
          <w:b/>
          <w:bCs/>
        </w:rPr>
        <w:t>588</w:t>
      </w:r>
      <w:r>
        <w:t xml:space="preserve"> 429-436 (2020) shows a filtration device produced from “orthogonal-chemistry”, Figure 5. Explain what is meant by orthogonal chemistry and how it relates to the concept of entanglement.</w:t>
      </w:r>
      <w:r w:rsidR="0071596A">
        <w:t xml:space="preserve">  Which model, if any, from part a would be appropriate for this structure?</w:t>
      </w:r>
    </w:p>
    <w:p w14:paraId="0A6C49CC" w14:textId="60F5D66C" w:rsidR="0071596A" w:rsidRDefault="0071596A" w:rsidP="00B64EC6">
      <w:pPr>
        <w:pStyle w:val="ListParagraph"/>
        <w:numPr>
          <w:ilvl w:val="0"/>
          <w:numId w:val="24"/>
        </w:numPr>
      </w:pPr>
      <w:r>
        <w:t xml:space="preserve">Polymer “fabrics” in the sense of Zhang’s paper would seem to exist in nature in the form of </w:t>
      </w:r>
      <w:r w:rsidRPr="0071596A">
        <w:rPr>
          <w:rFonts w:ascii="Symbol" w:hAnsi="Symbol"/>
          <w:i/>
          <w:iCs/>
        </w:rPr>
        <w:t>b</w:t>
      </w:r>
      <w:r>
        <w:t xml:space="preserve">-sheet proteins and single polymer crystals, and perhaps </w:t>
      </w:r>
      <w:r w:rsidRPr="0071596A">
        <w:rPr>
          <w:rFonts w:ascii="Symbol" w:hAnsi="Symbol"/>
          <w:i/>
          <w:iCs/>
        </w:rPr>
        <w:t>p</w:t>
      </w:r>
      <w:r>
        <w:t>-</w:t>
      </w:r>
      <w:r w:rsidRPr="0071596A">
        <w:rPr>
          <w:rFonts w:ascii="Symbol" w:hAnsi="Symbol"/>
          <w:i/>
          <w:iCs/>
        </w:rPr>
        <w:t>p</w:t>
      </w:r>
      <w:r>
        <w:t xml:space="preserve"> bonded structures such as asphaltenes.  Compare these existing structures with those proposed in this paper.  </w:t>
      </w:r>
    </w:p>
    <w:p w14:paraId="43B12A18" w14:textId="4347E2FF" w:rsidR="00FE2A49" w:rsidRPr="00FE2A49" w:rsidRDefault="00FE2A49" w:rsidP="00FE2A49">
      <w:pPr>
        <w:pStyle w:val="ListParagraph"/>
        <w:rPr>
          <w:b/>
          <w:bCs/>
        </w:rPr>
      </w:pPr>
      <w:r w:rsidRPr="00FE2A49">
        <w:rPr>
          <w:b/>
          <w:bCs/>
        </w:rPr>
        <w:t>Unrelated question:</w:t>
      </w:r>
    </w:p>
    <w:p w14:paraId="14E73A2E" w14:textId="4A7D02F2" w:rsidR="00FE2A49" w:rsidRDefault="002C5F37" w:rsidP="00FE2A49">
      <w:pPr>
        <w:pStyle w:val="ListParagraph"/>
        <w:numPr>
          <w:ilvl w:val="0"/>
          <w:numId w:val="24"/>
        </w:numPr>
      </w:pPr>
      <w:r>
        <w:t xml:space="preserve">A concise review of polymer rheology was recently given by Langevin D </w:t>
      </w:r>
      <w:r>
        <w:rPr>
          <w:i/>
          <w:iCs/>
        </w:rPr>
        <w:t>Motion of small bubbles and drops in viscoelastic fluids</w:t>
      </w:r>
      <w:r>
        <w:t xml:space="preserve"> </w:t>
      </w:r>
      <w:proofErr w:type="spellStart"/>
      <w:r w:rsidR="003C6ED3">
        <w:t>Curr</w:t>
      </w:r>
      <w:proofErr w:type="spellEnd"/>
      <w:r w:rsidR="003C6ED3">
        <w:t xml:space="preserve">. </w:t>
      </w:r>
      <w:proofErr w:type="spellStart"/>
      <w:r w:rsidR="003C6ED3">
        <w:t>Opin</w:t>
      </w:r>
      <w:proofErr w:type="spellEnd"/>
      <w:r w:rsidR="003C6ED3">
        <w:t xml:space="preserve">. Coll. </w:t>
      </w:r>
      <w:proofErr w:type="spellStart"/>
      <w:r w:rsidR="003C6ED3">
        <w:t>Interf</w:t>
      </w:r>
      <w:proofErr w:type="spellEnd"/>
      <w:r w:rsidR="003C6ED3">
        <w:t xml:space="preserve">. Sci. </w:t>
      </w:r>
      <w:r w:rsidR="003C6ED3">
        <w:rPr>
          <w:b/>
          <w:bCs/>
        </w:rPr>
        <w:t>57</w:t>
      </w:r>
      <w:r w:rsidR="003C6ED3">
        <w:t xml:space="preserve"> 101529 (2022).  Equation (3) describes the viscosity of moderate volume fractions of a dispersion of particles using the Krieger formula.  This formula differs significantly from the definition of intrinsic viscosity.  Explain the origin of the Krieger formula by considering </w:t>
      </w:r>
      <w:r w:rsidR="00936F5E">
        <w:t>Krieger’s original paper,</w:t>
      </w:r>
      <w:r w:rsidR="00E406FD">
        <w:t xml:space="preserve"> </w:t>
      </w:r>
      <w:proofErr w:type="spellStart"/>
      <w:r w:rsidR="004225B4">
        <w:t>Dörr</w:t>
      </w:r>
      <w:proofErr w:type="spellEnd"/>
      <w:r w:rsidR="004225B4">
        <w:t xml:space="preserve"> A, Sadiki A, </w:t>
      </w:r>
      <w:proofErr w:type="spellStart"/>
      <w:r w:rsidR="004225B4">
        <w:t>Mehdizadeh</w:t>
      </w:r>
      <w:proofErr w:type="spellEnd"/>
      <w:r w:rsidR="004225B4">
        <w:t xml:space="preserve"> A </w:t>
      </w:r>
      <w:proofErr w:type="spellStart"/>
      <w:r w:rsidR="004225B4">
        <w:rPr>
          <w:i/>
          <w:iCs/>
        </w:rPr>
        <w:t>A</w:t>
      </w:r>
      <w:proofErr w:type="spellEnd"/>
      <w:r w:rsidR="004225B4">
        <w:rPr>
          <w:i/>
          <w:iCs/>
        </w:rPr>
        <w:t xml:space="preserve"> discrete model for the apparent viscosity of polydisperse suspensions including maximum packing fraction</w:t>
      </w:r>
      <w:r w:rsidR="004225B4">
        <w:t xml:space="preserve"> J. Rheo. </w:t>
      </w:r>
      <w:r w:rsidR="004225B4">
        <w:rPr>
          <w:b/>
          <w:bCs/>
        </w:rPr>
        <w:t>57</w:t>
      </w:r>
      <w:r w:rsidR="004225B4">
        <w:t xml:space="preserve"> 743-765 (2013), and Hsueh CH, Wei WCJ </w:t>
      </w:r>
      <w:r w:rsidR="004225B4">
        <w:rPr>
          <w:i/>
          <w:iCs/>
        </w:rPr>
        <w:t>Analyses of effective viscosity of suspensions with deformable polydisperse spheres</w:t>
      </w:r>
      <w:r w:rsidR="004225B4">
        <w:t xml:space="preserve"> J. Phys. D: Appl. Phys. </w:t>
      </w:r>
      <w:r w:rsidR="004225B4">
        <w:rPr>
          <w:b/>
          <w:bCs/>
        </w:rPr>
        <w:t>42</w:t>
      </w:r>
      <w:r w:rsidR="004225B4">
        <w:t xml:space="preserve"> 075503 (2009)</w:t>
      </w:r>
      <w:r w:rsidR="00FE2A49">
        <w:t>.</w:t>
      </w:r>
    </w:p>
    <w:p w14:paraId="324867D0" w14:textId="05AFA2C6" w:rsidR="0071596A" w:rsidRPr="00FE2A49" w:rsidRDefault="0071596A" w:rsidP="00FE2A49">
      <w:pPr>
        <w:pStyle w:val="NormalWeb"/>
      </w:pPr>
    </w:p>
    <w:sectPr w:rsidR="0071596A" w:rsidRPr="00FE2A49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38E6" w14:textId="77777777" w:rsidR="00740965" w:rsidRDefault="00740965" w:rsidP="00377FC4">
      <w:r>
        <w:separator/>
      </w:r>
    </w:p>
  </w:endnote>
  <w:endnote w:type="continuationSeparator" w:id="0">
    <w:p w14:paraId="4DD17867" w14:textId="77777777" w:rsidR="00740965" w:rsidRDefault="00740965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99E2" w14:textId="77777777" w:rsidR="00740965" w:rsidRDefault="00740965" w:rsidP="00377FC4">
      <w:r>
        <w:separator/>
      </w:r>
    </w:p>
  </w:footnote>
  <w:footnote w:type="continuationSeparator" w:id="0">
    <w:p w14:paraId="4D81511D" w14:textId="77777777" w:rsidR="00740965" w:rsidRDefault="00740965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841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A4A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973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6DA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9EB"/>
    <w:multiLevelType w:val="hybridMultilevel"/>
    <w:tmpl w:val="1152B242"/>
    <w:lvl w:ilvl="0" w:tplc="49604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B2E"/>
    <w:multiLevelType w:val="hybridMultilevel"/>
    <w:tmpl w:val="2AC8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76582">
    <w:abstractNumId w:val="20"/>
  </w:num>
  <w:num w:numId="2" w16cid:durableId="1584530146">
    <w:abstractNumId w:val="19"/>
  </w:num>
  <w:num w:numId="3" w16cid:durableId="1889149649">
    <w:abstractNumId w:val="14"/>
  </w:num>
  <w:num w:numId="4" w16cid:durableId="1619527558">
    <w:abstractNumId w:val="6"/>
  </w:num>
  <w:num w:numId="5" w16cid:durableId="1791438780">
    <w:abstractNumId w:val="7"/>
  </w:num>
  <w:num w:numId="6" w16cid:durableId="454060091">
    <w:abstractNumId w:val="18"/>
  </w:num>
  <w:num w:numId="7" w16cid:durableId="2085838791">
    <w:abstractNumId w:val="13"/>
  </w:num>
  <w:num w:numId="8" w16cid:durableId="1312296383">
    <w:abstractNumId w:val="3"/>
  </w:num>
  <w:num w:numId="9" w16cid:durableId="578102365">
    <w:abstractNumId w:val="9"/>
  </w:num>
  <w:num w:numId="10" w16cid:durableId="1920560136">
    <w:abstractNumId w:val="15"/>
  </w:num>
  <w:num w:numId="11" w16cid:durableId="181358701">
    <w:abstractNumId w:val="22"/>
  </w:num>
  <w:num w:numId="12" w16cid:durableId="279534509">
    <w:abstractNumId w:val="23"/>
  </w:num>
  <w:num w:numId="13" w16cid:durableId="1695035549">
    <w:abstractNumId w:val="21"/>
  </w:num>
  <w:num w:numId="14" w16cid:durableId="405303526">
    <w:abstractNumId w:val="16"/>
  </w:num>
  <w:num w:numId="15" w16cid:durableId="953561887">
    <w:abstractNumId w:val="8"/>
  </w:num>
  <w:num w:numId="16" w16cid:durableId="107940252">
    <w:abstractNumId w:val="17"/>
  </w:num>
  <w:num w:numId="17" w16cid:durableId="1234857557">
    <w:abstractNumId w:val="11"/>
  </w:num>
  <w:num w:numId="18" w16cid:durableId="1187328000">
    <w:abstractNumId w:val="12"/>
  </w:num>
  <w:num w:numId="19" w16cid:durableId="133448064">
    <w:abstractNumId w:val="1"/>
  </w:num>
  <w:num w:numId="20" w16cid:durableId="181553554">
    <w:abstractNumId w:val="0"/>
  </w:num>
  <w:num w:numId="21" w16cid:durableId="755858278">
    <w:abstractNumId w:val="2"/>
  </w:num>
  <w:num w:numId="22" w16cid:durableId="1847551528">
    <w:abstractNumId w:val="4"/>
  </w:num>
  <w:num w:numId="23" w16cid:durableId="293608211">
    <w:abstractNumId w:val="5"/>
  </w:num>
  <w:num w:numId="24" w16cid:durableId="34066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3E54"/>
    <w:rsid w:val="00006BA2"/>
    <w:rsid w:val="00030795"/>
    <w:rsid w:val="0003336C"/>
    <w:rsid w:val="00033E38"/>
    <w:rsid w:val="00034B77"/>
    <w:rsid w:val="00037342"/>
    <w:rsid w:val="0004444C"/>
    <w:rsid w:val="00062BCA"/>
    <w:rsid w:val="00067623"/>
    <w:rsid w:val="00072F7D"/>
    <w:rsid w:val="000809A6"/>
    <w:rsid w:val="00090A6A"/>
    <w:rsid w:val="000917B3"/>
    <w:rsid w:val="000A0C52"/>
    <w:rsid w:val="000A60E3"/>
    <w:rsid w:val="000B5A57"/>
    <w:rsid w:val="000C15ED"/>
    <w:rsid w:val="000D6EDA"/>
    <w:rsid w:val="000E4EEF"/>
    <w:rsid w:val="000E633F"/>
    <w:rsid w:val="000F6DBB"/>
    <w:rsid w:val="00101464"/>
    <w:rsid w:val="00102726"/>
    <w:rsid w:val="00120F82"/>
    <w:rsid w:val="00124AE8"/>
    <w:rsid w:val="00126BA2"/>
    <w:rsid w:val="00127C22"/>
    <w:rsid w:val="001326F0"/>
    <w:rsid w:val="00136251"/>
    <w:rsid w:val="00152E2E"/>
    <w:rsid w:val="001543C5"/>
    <w:rsid w:val="001545CE"/>
    <w:rsid w:val="00190399"/>
    <w:rsid w:val="00192CB6"/>
    <w:rsid w:val="0019784B"/>
    <w:rsid w:val="001A1AFC"/>
    <w:rsid w:val="001A441A"/>
    <w:rsid w:val="001B679B"/>
    <w:rsid w:val="001C355E"/>
    <w:rsid w:val="001C68D2"/>
    <w:rsid w:val="001D4F07"/>
    <w:rsid w:val="001D5F2E"/>
    <w:rsid w:val="001E11D3"/>
    <w:rsid w:val="001F5982"/>
    <w:rsid w:val="0020113F"/>
    <w:rsid w:val="002057E7"/>
    <w:rsid w:val="00224903"/>
    <w:rsid w:val="00226C91"/>
    <w:rsid w:val="0023603C"/>
    <w:rsid w:val="00244CD2"/>
    <w:rsid w:val="00251195"/>
    <w:rsid w:val="002611FB"/>
    <w:rsid w:val="00261642"/>
    <w:rsid w:val="00272259"/>
    <w:rsid w:val="0028489B"/>
    <w:rsid w:val="00285169"/>
    <w:rsid w:val="002A13F3"/>
    <w:rsid w:val="002A4D6C"/>
    <w:rsid w:val="002C543C"/>
    <w:rsid w:val="002C547B"/>
    <w:rsid w:val="002C5F37"/>
    <w:rsid w:val="002D2974"/>
    <w:rsid w:val="002D2B9A"/>
    <w:rsid w:val="002D79EA"/>
    <w:rsid w:val="002E5186"/>
    <w:rsid w:val="002F1CB6"/>
    <w:rsid w:val="003032F0"/>
    <w:rsid w:val="00313949"/>
    <w:rsid w:val="00324FAE"/>
    <w:rsid w:val="00336463"/>
    <w:rsid w:val="0033647B"/>
    <w:rsid w:val="00352ADC"/>
    <w:rsid w:val="00353819"/>
    <w:rsid w:val="0035597D"/>
    <w:rsid w:val="003656E4"/>
    <w:rsid w:val="00377FC4"/>
    <w:rsid w:val="003844C1"/>
    <w:rsid w:val="00394392"/>
    <w:rsid w:val="003A0171"/>
    <w:rsid w:val="003A4764"/>
    <w:rsid w:val="003B164B"/>
    <w:rsid w:val="003B347B"/>
    <w:rsid w:val="003C4EAF"/>
    <w:rsid w:val="003C613B"/>
    <w:rsid w:val="003C6ED3"/>
    <w:rsid w:val="003D1050"/>
    <w:rsid w:val="003E2A68"/>
    <w:rsid w:val="003E2DBB"/>
    <w:rsid w:val="003E3B5B"/>
    <w:rsid w:val="003E690E"/>
    <w:rsid w:val="003F1F2D"/>
    <w:rsid w:val="003F60A5"/>
    <w:rsid w:val="004146B8"/>
    <w:rsid w:val="00415632"/>
    <w:rsid w:val="00417A79"/>
    <w:rsid w:val="00420D01"/>
    <w:rsid w:val="004225B4"/>
    <w:rsid w:val="00430B2C"/>
    <w:rsid w:val="00436E5B"/>
    <w:rsid w:val="00440E91"/>
    <w:rsid w:val="0045697B"/>
    <w:rsid w:val="004643D5"/>
    <w:rsid w:val="00481F7D"/>
    <w:rsid w:val="00482F7A"/>
    <w:rsid w:val="00485297"/>
    <w:rsid w:val="004956DD"/>
    <w:rsid w:val="00497264"/>
    <w:rsid w:val="004B02EF"/>
    <w:rsid w:val="004B09E7"/>
    <w:rsid w:val="004B1170"/>
    <w:rsid w:val="004C4DD1"/>
    <w:rsid w:val="004D6130"/>
    <w:rsid w:val="004F0A13"/>
    <w:rsid w:val="004F1C0F"/>
    <w:rsid w:val="005077EB"/>
    <w:rsid w:val="0051711A"/>
    <w:rsid w:val="005226BF"/>
    <w:rsid w:val="0052316B"/>
    <w:rsid w:val="00525E1C"/>
    <w:rsid w:val="005263C5"/>
    <w:rsid w:val="005308DB"/>
    <w:rsid w:val="00530EFA"/>
    <w:rsid w:val="00531B07"/>
    <w:rsid w:val="005331B0"/>
    <w:rsid w:val="00533409"/>
    <w:rsid w:val="005500B3"/>
    <w:rsid w:val="0057245E"/>
    <w:rsid w:val="00576E27"/>
    <w:rsid w:val="00593307"/>
    <w:rsid w:val="00594BF8"/>
    <w:rsid w:val="00596DA5"/>
    <w:rsid w:val="005A36DD"/>
    <w:rsid w:val="005A581F"/>
    <w:rsid w:val="005B1FAF"/>
    <w:rsid w:val="005D21EC"/>
    <w:rsid w:val="005D78A9"/>
    <w:rsid w:val="005E43EB"/>
    <w:rsid w:val="005E6118"/>
    <w:rsid w:val="005E7CB2"/>
    <w:rsid w:val="005F0658"/>
    <w:rsid w:val="005F1DF0"/>
    <w:rsid w:val="005F2BF6"/>
    <w:rsid w:val="005F48BE"/>
    <w:rsid w:val="005F6B05"/>
    <w:rsid w:val="005F6F6A"/>
    <w:rsid w:val="0060088E"/>
    <w:rsid w:val="00623088"/>
    <w:rsid w:val="00623C7B"/>
    <w:rsid w:val="0063398F"/>
    <w:rsid w:val="006435DC"/>
    <w:rsid w:val="00644EA8"/>
    <w:rsid w:val="0064694C"/>
    <w:rsid w:val="00650BF8"/>
    <w:rsid w:val="00667461"/>
    <w:rsid w:val="006736A0"/>
    <w:rsid w:val="006742D1"/>
    <w:rsid w:val="00675118"/>
    <w:rsid w:val="0068668D"/>
    <w:rsid w:val="00697CA1"/>
    <w:rsid w:val="006A5EC8"/>
    <w:rsid w:val="006B0859"/>
    <w:rsid w:val="006B14E1"/>
    <w:rsid w:val="006B272A"/>
    <w:rsid w:val="006B3BEC"/>
    <w:rsid w:val="006B678F"/>
    <w:rsid w:val="006C3D14"/>
    <w:rsid w:val="006D093F"/>
    <w:rsid w:val="006D2C66"/>
    <w:rsid w:val="006D5A15"/>
    <w:rsid w:val="006E3837"/>
    <w:rsid w:val="006E5FB2"/>
    <w:rsid w:val="006E7886"/>
    <w:rsid w:val="007064F4"/>
    <w:rsid w:val="00713DC0"/>
    <w:rsid w:val="0071596A"/>
    <w:rsid w:val="00716BD4"/>
    <w:rsid w:val="0072171A"/>
    <w:rsid w:val="0072407B"/>
    <w:rsid w:val="007307AC"/>
    <w:rsid w:val="00733724"/>
    <w:rsid w:val="00733DFF"/>
    <w:rsid w:val="00740965"/>
    <w:rsid w:val="007548B3"/>
    <w:rsid w:val="0075756B"/>
    <w:rsid w:val="007744CB"/>
    <w:rsid w:val="00775AA9"/>
    <w:rsid w:val="00785038"/>
    <w:rsid w:val="00787040"/>
    <w:rsid w:val="00790521"/>
    <w:rsid w:val="007A030C"/>
    <w:rsid w:val="007A1B50"/>
    <w:rsid w:val="007B370E"/>
    <w:rsid w:val="007B7881"/>
    <w:rsid w:val="007B7F8D"/>
    <w:rsid w:val="007C3F3B"/>
    <w:rsid w:val="007E46A5"/>
    <w:rsid w:val="007E77C7"/>
    <w:rsid w:val="0081695A"/>
    <w:rsid w:val="00822E8D"/>
    <w:rsid w:val="00832075"/>
    <w:rsid w:val="00844A8E"/>
    <w:rsid w:val="0084535F"/>
    <w:rsid w:val="00853C95"/>
    <w:rsid w:val="008629AE"/>
    <w:rsid w:val="008647CE"/>
    <w:rsid w:val="00880414"/>
    <w:rsid w:val="00880652"/>
    <w:rsid w:val="008947E5"/>
    <w:rsid w:val="008A6C81"/>
    <w:rsid w:val="008A6F14"/>
    <w:rsid w:val="008A75C5"/>
    <w:rsid w:val="008B2F88"/>
    <w:rsid w:val="008B4550"/>
    <w:rsid w:val="008C0423"/>
    <w:rsid w:val="008C25FE"/>
    <w:rsid w:val="008C382D"/>
    <w:rsid w:val="008C4E55"/>
    <w:rsid w:val="008D1BA1"/>
    <w:rsid w:val="008D1CA7"/>
    <w:rsid w:val="008D1DED"/>
    <w:rsid w:val="008D322E"/>
    <w:rsid w:val="009040F3"/>
    <w:rsid w:val="00916C35"/>
    <w:rsid w:val="00934EB5"/>
    <w:rsid w:val="0093632C"/>
    <w:rsid w:val="00936F5E"/>
    <w:rsid w:val="009542D9"/>
    <w:rsid w:val="00955D0B"/>
    <w:rsid w:val="00957676"/>
    <w:rsid w:val="009660D9"/>
    <w:rsid w:val="00987C5E"/>
    <w:rsid w:val="00995E7B"/>
    <w:rsid w:val="00996166"/>
    <w:rsid w:val="009A62CB"/>
    <w:rsid w:val="009A6B73"/>
    <w:rsid w:val="009B5A76"/>
    <w:rsid w:val="009E02EB"/>
    <w:rsid w:val="009F0FF8"/>
    <w:rsid w:val="00A046A2"/>
    <w:rsid w:val="00A0787C"/>
    <w:rsid w:val="00A12641"/>
    <w:rsid w:val="00A22105"/>
    <w:rsid w:val="00A27F33"/>
    <w:rsid w:val="00A3346B"/>
    <w:rsid w:val="00A52C0D"/>
    <w:rsid w:val="00A53A76"/>
    <w:rsid w:val="00A53E34"/>
    <w:rsid w:val="00A54724"/>
    <w:rsid w:val="00A549F2"/>
    <w:rsid w:val="00A71279"/>
    <w:rsid w:val="00A7224F"/>
    <w:rsid w:val="00A84F74"/>
    <w:rsid w:val="00AA1F4F"/>
    <w:rsid w:val="00AA63B2"/>
    <w:rsid w:val="00AA6CD0"/>
    <w:rsid w:val="00AC7928"/>
    <w:rsid w:val="00AD1F06"/>
    <w:rsid w:val="00AE4E0B"/>
    <w:rsid w:val="00AF4E6A"/>
    <w:rsid w:val="00AF5835"/>
    <w:rsid w:val="00AF6253"/>
    <w:rsid w:val="00B07C44"/>
    <w:rsid w:val="00B11858"/>
    <w:rsid w:val="00B169F8"/>
    <w:rsid w:val="00B233FD"/>
    <w:rsid w:val="00B32396"/>
    <w:rsid w:val="00B34A92"/>
    <w:rsid w:val="00B36A9C"/>
    <w:rsid w:val="00B431B2"/>
    <w:rsid w:val="00B46BA2"/>
    <w:rsid w:val="00B47949"/>
    <w:rsid w:val="00B605ED"/>
    <w:rsid w:val="00B64EC6"/>
    <w:rsid w:val="00B67DBF"/>
    <w:rsid w:val="00B71EE9"/>
    <w:rsid w:val="00B727CC"/>
    <w:rsid w:val="00B7578E"/>
    <w:rsid w:val="00B774D5"/>
    <w:rsid w:val="00B86EF5"/>
    <w:rsid w:val="00BA005F"/>
    <w:rsid w:val="00BA2C92"/>
    <w:rsid w:val="00BB63F1"/>
    <w:rsid w:val="00BC1E32"/>
    <w:rsid w:val="00BC37BC"/>
    <w:rsid w:val="00BC4CA3"/>
    <w:rsid w:val="00BC6DF3"/>
    <w:rsid w:val="00BC6FA1"/>
    <w:rsid w:val="00BD6964"/>
    <w:rsid w:val="00BD79C2"/>
    <w:rsid w:val="00BE5A8D"/>
    <w:rsid w:val="00BF3846"/>
    <w:rsid w:val="00C00BC2"/>
    <w:rsid w:val="00C07141"/>
    <w:rsid w:val="00C076DC"/>
    <w:rsid w:val="00C07848"/>
    <w:rsid w:val="00C10743"/>
    <w:rsid w:val="00C144AC"/>
    <w:rsid w:val="00C27250"/>
    <w:rsid w:val="00C33E17"/>
    <w:rsid w:val="00C42560"/>
    <w:rsid w:val="00C427CB"/>
    <w:rsid w:val="00C43DFC"/>
    <w:rsid w:val="00C64B7F"/>
    <w:rsid w:val="00C64CEF"/>
    <w:rsid w:val="00C703B5"/>
    <w:rsid w:val="00C76175"/>
    <w:rsid w:val="00C7737D"/>
    <w:rsid w:val="00C83BF4"/>
    <w:rsid w:val="00C853F8"/>
    <w:rsid w:val="00C979C1"/>
    <w:rsid w:val="00CA3395"/>
    <w:rsid w:val="00CA70BB"/>
    <w:rsid w:val="00CC034D"/>
    <w:rsid w:val="00CC2195"/>
    <w:rsid w:val="00CC344C"/>
    <w:rsid w:val="00CC5B2E"/>
    <w:rsid w:val="00CC5F0C"/>
    <w:rsid w:val="00CD246D"/>
    <w:rsid w:val="00CE3E12"/>
    <w:rsid w:val="00D00DC9"/>
    <w:rsid w:val="00D01058"/>
    <w:rsid w:val="00D063EF"/>
    <w:rsid w:val="00D150D4"/>
    <w:rsid w:val="00D22855"/>
    <w:rsid w:val="00D234C5"/>
    <w:rsid w:val="00D234CF"/>
    <w:rsid w:val="00D23A3A"/>
    <w:rsid w:val="00D248CE"/>
    <w:rsid w:val="00D46AAF"/>
    <w:rsid w:val="00D50ED9"/>
    <w:rsid w:val="00D51760"/>
    <w:rsid w:val="00D5219E"/>
    <w:rsid w:val="00D63568"/>
    <w:rsid w:val="00D63874"/>
    <w:rsid w:val="00D732F6"/>
    <w:rsid w:val="00D77FB4"/>
    <w:rsid w:val="00D83E05"/>
    <w:rsid w:val="00D93CED"/>
    <w:rsid w:val="00D9425D"/>
    <w:rsid w:val="00DA0AF0"/>
    <w:rsid w:val="00DA136A"/>
    <w:rsid w:val="00DA4520"/>
    <w:rsid w:val="00DA6A5B"/>
    <w:rsid w:val="00DB4496"/>
    <w:rsid w:val="00DB71E1"/>
    <w:rsid w:val="00DC49AB"/>
    <w:rsid w:val="00DC57F8"/>
    <w:rsid w:val="00DE2D81"/>
    <w:rsid w:val="00DE6EAB"/>
    <w:rsid w:val="00DF7072"/>
    <w:rsid w:val="00E03DA1"/>
    <w:rsid w:val="00E04039"/>
    <w:rsid w:val="00E21730"/>
    <w:rsid w:val="00E30ECA"/>
    <w:rsid w:val="00E406FD"/>
    <w:rsid w:val="00E40EF5"/>
    <w:rsid w:val="00E4563D"/>
    <w:rsid w:val="00E507F5"/>
    <w:rsid w:val="00E740A7"/>
    <w:rsid w:val="00E75957"/>
    <w:rsid w:val="00E8149C"/>
    <w:rsid w:val="00E939F2"/>
    <w:rsid w:val="00EB14B5"/>
    <w:rsid w:val="00EB680B"/>
    <w:rsid w:val="00EC6758"/>
    <w:rsid w:val="00ED029E"/>
    <w:rsid w:val="00EF129A"/>
    <w:rsid w:val="00EF5A3F"/>
    <w:rsid w:val="00EF6B9B"/>
    <w:rsid w:val="00F15340"/>
    <w:rsid w:val="00F15501"/>
    <w:rsid w:val="00F23EA8"/>
    <w:rsid w:val="00F2730C"/>
    <w:rsid w:val="00F413DC"/>
    <w:rsid w:val="00F41C88"/>
    <w:rsid w:val="00F4400E"/>
    <w:rsid w:val="00F53CAA"/>
    <w:rsid w:val="00F55730"/>
    <w:rsid w:val="00F5615B"/>
    <w:rsid w:val="00F5638D"/>
    <w:rsid w:val="00F65B0C"/>
    <w:rsid w:val="00F66F9B"/>
    <w:rsid w:val="00F91932"/>
    <w:rsid w:val="00F93F34"/>
    <w:rsid w:val="00FA1DBB"/>
    <w:rsid w:val="00FA7DE7"/>
    <w:rsid w:val="00FB2326"/>
    <w:rsid w:val="00FC4D60"/>
    <w:rsid w:val="00FD7EAA"/>
    <w:rsid w:val="00FE1916"/>
    <w:rsid w:val="00FE2A49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customStyle="1" w:styleId="Heading1Char">
    <w:name w:val="Heading 1 Char"/>
    <w:basedOn w:val="DefaultParagraphFont"/>
    <w:link w:val="Heading1"/>
    <w:uiPriority w:val="9"/>
    <w:rsid w:val="003B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7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2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10</cp:revision>
  <cp:lastPrinted>2022-04-07T19:18:00Z</cp:lastPrinted>
  <dcterms:created xsi:type="dcterms:W3CDTF">2022-04-07T15:47:00Z</dcterms:created>
  <dcterms:modified xsi:type="dcterms:W3CDTF">2022-04-08T02:50:00Z</dcterms:modified>
</cp:coreProperties>
</file>