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50E2" w14:textId="77777777" w:rsidR="003E2DBB" w:rsidRDefault="003A0171" w:rsidP="00D063EF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506B0D02" w:rsidR="003A0171" w:rsidRPr="006742D1" w:rsidRDefault="001326F0" w:rsidP="00D063EF">
      <w:pPr>
        <w:jc w:val="center"/>
        <w:rPr>
          <w:b/>
        </w:rPr>
      </w:pPr>
      <w:r>
        <w:rPr>
          <w:b/>
        </w:rPr>
        <w:t>HW</w:t>
      </w:r>
      <w:r w:rsidR="003A0171" w:rsidRPr="006742D1">
        <w:rPr>
          <w:b/>
        </w:rPr>
        <w:t xml:space="preserve"> </w:t>
      </w:r>
      <w:r w:rsidR="00485297">
        <w:rPr>
          <w:b/>
        </w:rPr>
        <w:t>1</w:t>
      </w:r>
      <w:r w:rsidR="00AC57B5">
        <w:rPr>
          <w:b/>
        </w:rPr>
        <w:t>4</w:t>
      </w:r>
    </w:p>
    <w:p w14:paraId="53194E9C" w14:textId="3A21FAED" w:rsidR="003A0171" w:rsidRDefault="005B1FAF" w:rsidP="003A0171">
      <w:pPr>
        <w:jc w:val="center"/>
        <w:rPr>
          <w:b/>
        </w:rPr>
      </w:pPr>
      <w:r>
        <w:rPr>
          <w:b/>
        </w:rPr>
        <w:t xml:space="preserve">April </w:t>
      </w:r>
      <w:r w:rsidR="00AC57B5">
        <w:rPr>
          <w:b/>
        </w:rPr>
        <w:t>22</w:t>
      </w:r>
      <w:r w:rsidR="001326F0" w:rsidRPr="00186784">
        <w:rPr>
          <w:b/>
        </w:rPr>
        <w:t>, 202</w:t>
      </w:r>
      <w:r w:rsidR="001326F0">
        <w:rPr>
          <w:b/>
        </w:rPr>
        <w:t xml:space="preserve">2 (Due </w:t>
      </w:r>
      <w:r>
        <w:rPr>
          <w:b/>
        </w:rPr>
        <w:t xml:space="preserve">April </w:t>
      </w:r>
      <w:r w:rsidR="00F038E5">
        <w:rPr>
          <w:b/>
        </w:rPr>
        <w:t>2</w:t>
      </w:r>
      <w:r w:rsidR="00161363">
        <w:rPr>
          <w:b/>
        </w:rPr>
        <w:t>9</w:t>
      </w:r>
      <w:r w:rsidR="001326F0">
        <w:rPr>
          <w:b/>
        </w:rPr>
        <w:t>)</w:t>
      </w:r>
    </w:p>
    <w:p w14:paraId="44A41E41" w14:textId="5202B1AB" w:rsidR="00F038E5" w:rsidRPr="0020113F" w:rsidRDefault="00F038E5" w:rsidP="003A0171">
      <w:pPr>
        <w:jc w:val="center"/>
        <w:rPr>
          <w:b/>
        </w:rPr>
      </w:pPr>
      <w:r>
        <w:rPr>
          <w:b/>
        </w:rPr>
        <w:t>Senior UGs don’t need to do this HW unless they want but please comment on the course (last question)</w:t>
      </w:r>
    </w:p>
    <w:p w14:paraId="06D28A3F" w14:textId="12C75525" w:rsidR="005263C5" w:rsidRDefault="005263C5"/>
    <w:p w14:paraId="3FFEFD33" w14:textId="200B3E65" w:rsidR="00C2788B" w:rsidRDefault="00F038E5" w:rsidP="00AC7928">
      <w:pPr>
        <w:jc w:val="both"/>
      </w:pPr>
      <w:r>
        <w:t xml:space="preserve">Ken Schweizer and John </w:t>
      </w:r>
      <w:proofErr w:type="spellStart"/>
      <w:r>
        <w:t>Curro</w:t>
      </w:r>
      <w:proofErr w:type="spellEnd"/>
      <w:r>
        <w:t xml:space="preserve"> developed the </w:t>
      </w:r>
      <w:proofErr w:type="spellStart"/>
      <w:r>
        <w:t>Curro</w:t>
      </w:r>
      <w:proofErr w:type="spellEnd"/>
      <w:r>
        <w:t xml:space="preserve"> and Schweizer PRISM theory at Sandia National Labs</w:t>
      </w:r>
      <w:r w:rsidR="00C2788B">
        <w:t xml:space="preserve"> in the late 1980s</w:t>
      </w:r>
      <w:r>
        <w:t xml:space="preserve"> (see Tyler Martin reference</w:t>
      </w:r>
      <w:r w:rsidR="00C2788B">
        <w:t xml:space="preserve"> Martin TB, Gartner TE, Jones RL, Snyder CR, Jayaraman A </w:t>
      </w:r>
      <w:proofErr w:type="spellStart"/>
      <w:r w:rsidR="00C2788B" w:rsidRPr="00C2788B">
        <w:rPr>
          <w:i/>
          <w:iCs/>
        </w:rPr>
        <w:t>pyPRISM</w:t>
      </w:r>
      <w:proofErr w:type="spellEnd"/>
      <w:r w:rsidR="00C2788B" w:rsidRPr="00C2788B">
        <w:rPr>
          <w:i/>
          <w:iCs/>
        </w:rPr>
        <w:t>: A Computational Tool for Liquid-State Theory Calculations of Macromolecular Materials</w:t>
      </w:r>
      <w:r w:rsidR="00C2788B">
        <w:rPr>
          <w:i/>
          <w:iCs/>
        </w:rPr>
        <w:t xml:space="preserve"> </w:t>
      </w:r>
      <w:r w:rsidR="00C2788B">
        <w:t xml:space="preserve">Macromolecules </w:t>
      </w:r>
      <w:r w:rsidR="00C2788B">
        <w:rPr>
          <w:b/>
          <w:bCs/>
        </w:rPr>
        <w:t>51</w:t>
      </w:r>
      <w:r w:rsidR="00C2788B">
        <w:t xml:space="preserve"> 2906-2922 (2018).</w:t>
      </w:r>
      <w:r>
        <w:t>) to calculate the correlation function for polymer chains based on integral equation theories for low-molecular weight fluids developed by Chandler in the 1960s (</w:t>
      </w:r>
      <w:r w:rsidRPr="00F038E5">
        <w:t>https://en.wikipedia.org/wiki/Radial_distribution_function</w:t>
      </w:r>
      <w:r>
        <w:t>)</w:t>
      </w:r>
      <w:r w:rsidR="00D41393">
        <w:t xml:space="preserve">.  </w:t>
      </w:r>
      <w:r>
        <w:t>Schweitzer later moved to the University of Illinois (UIUC)</w:t>
      </w:r>
      <w:r w:rsidR="00C2788B">
        <w:t xml:space="preserve">. PRISM has been widely used for molecular dynamics simulations of polymers. </w:t>
      </w:r>
    </w:p>
    <w:p w14:paraId="041A161B" w14:textId="46EC4104" w:rsidR="003B347B" w:rsidRDefault="00C2788B" w:rsidP="00AC7928">
      <w:pPr>
        <w:jc w:val="both"/>
      </w:pPr>
      <w:r>
        <w:t>This month Schweizer published a theory for the mechanical properties of polymer nanocomposites</w:t>
      </w:r>
      <w:r w:rsidR="0019696F">
        <w:t xml:space="preserve"> (NC)</w:t>
      </w:r>
      <w:r>
        <w:t xml:space="preserve"> (Zhou Y, Schweizer KS </w:t>
      </w:r>
      <w:r w:rsidR="000A0E1E" w:rsidRPr="000A0E1E">
        <w:rPr>
          <w:i/>
          <w:iCs/>
        </w:rPr>
        <w:t>Theory for the Elementary Time Scale of Stress Relaxation in Polymer Nanocomposites</w:t>
      </w:r>
      <w:r w:rsidR="000A0E1E">
        <w:t xml:space="preserve"> ACS Macro Lett. </w:t>
      </w:r>
      <w:r w:rsidR="000A0E1E">
        <w:rPr>
          <w:b/>
          <w:bCs/>
        </w:rPr>
        <w:t>11</w:t>
      </w:r>
      <w:r w:rsidR="000A0E1E">
        <w:t xml:space="preserve"> 199-204 (2022).</w:t>
      </w:r>
      <w:r>
        <w:t>).</w:t>
      </w:r>
      <w:r w:rsidR="000A0E1E">
        <w:t xml:space="preserve"> Zhou’s paper </w:t>
      </w:r>
      <w:r w:rsidR="00FE2CFA">
        <w:t xml:space="preserve">deals with </w:t>
      </w:r>
      <w:r w:rsidR="0019696F">
        <w:t xml:space="preserve">the interaction between nanoparticles, </w:t>
      </w:r>
      <w:proofErr w:type="spellStart"/>
      <w:r w:rsidR="0019696F" w:rsidRPr="0019696F">
        <w:rPr>
          <w:rFonts w:ascii="Symbol" w:hAnsi="Symbol"/>
          <w:i/>
          <w:iCs/>
        </w:rPr>
        <w:t>e</w:t>
      </w:r>
      <w:r w:rsidR="0019696F" w:rsidRPr="0019696F">
        <w:rPr>
          <w:vertAlign w:val="subscript"/>
        </w:rPr>
        <w:t>nn</w:t>
      </w:r>
      <w:proofErr w:type="spellEnd"/>
      <w:r w:rsidR="0019696F">
        <w:t xml:space="preserve"> in a polymer NC that was mentioned by MacKay in Mackay ME, </w:t>
      </w:r>
      <w:proofErr w:type="spellStart"/>
      <w:r w:rsidR="0019696F">
        <w:t>Tuteja</w:t>
      </w:r>
      <w:proofErr w:type="spellEnd"/>
      <w:r w:rsidR="0019696F">
        <w:t xml:space="preserve"> A, Duxbury PM, Hawker CJ, Van Horn B, Guan Z, Chen G, Krishnan RS </w:t>
      </w:r>
      <w:r w:rsidR="0019696F">
        <w:rPr>
          <w:i/>
          <w:iCs/>
        </w:rPr>
        <w:t>General Strategies for Nanoparticle Dispersion</w:t>
      </w:r>
      <w:r w:rsidR="0019696F">
        <w:t xml:space="preserve"> Science </w:t>
      </w:r>
      <w:r w:rsidR="0019696F">
        <w:rPr>
          <w:b/>
          <w:bCs/>
        </w:rPr>
        <w:t>311</w:t>
      </w:r>
      <w:r w:rsidR="0019696F">
        <w:t xml:space="preserve"> 1740-1743 (2006) as shown in Mackay’s </w:t>
      </w:r>
      <w:r w:rsidR="00D7535C">
        <w:t>F</w:t>
      </w:r>
      <w:r w:rsidR="0019696F">
        <w:t xml:space="preserve">igure 3, specifically the brown disks which reflected van der Waals interactions for Mackay. Zhou </w:t>
      </w:r>
      <w:r w:rsidR="00952A8A">
        <w:t xml:space="preserve">considers that, under the conditions of strong polymer/NP interaction, large </w:t>
      </w:r>
      <w:r w:rsidR="00952A8A" w:rsidRPr="0019696F">
        <w:rPr>
          <w:rFonts w:ascii="Symbol" w:hAnsi="Symbol"/>
          <w:i/>
          <w:iCs/>
        </w:rPr>
        <w:t>e</w:t>
      </w:r>
      <w:proofErr w:type="spellStart"/>
      <w:r w:rsidR="00952A8A">
        <w:rPr>
          <w:vertAlign w:val="subscript"/>
        </w:rPr>
        <w:t>p</w:t>
      </w:r>
      <w:r w:rsidR="00952A8A" w:rsidRPr="0019696F">
        <w:rPr>
          <w:vertAlign w:val="subscript"/>
        </w:rPr>
        <w:t>n</w:t>
      </w:r>
      <w:proofErr w:type="spellEnd"/>
      <w:r w:rsidR="00952A8A">
        <w:t xml:space="preserve">, this brown disk is composed of polymer chain units/beads of size </w:t>
      </w:r>
      <w:r w:rsidR="00952A8A" w:rsidRPr="00952A8A">
        <w:rPr>
          <w:rFonts w:ascii="Symbol" w:hAnsi="Symbol"/>
          <w:i/>
          <w:iCs/>
        </w:rPr>
        <w:t>s</w:t>
      </w:r>
      <w:r w:rsidR="00952A8A">
        <w:t xml:space="preserve">, shown as green dots in Zhou’s Figure 1.  Large </w:t>
      </w:r>
      <w:r w:rsidR="00952A8A" w:rsidRPr="0019696F">
        <w:rPr>
          <w:rFonts w:ascii="Symbol" w:hAnsi="Symbol"/>
          <w:i/>
          <w:iCs/>
        </w:rPr>
        <w:t>e</w:t>
      </w:r>
      <w:proofErr w:type="spellStart"/>
      <w:r w:rsidR="00952A8A">
        <w:rPr>
          <w:vertAlign w:val="subscript"/>
        </w:rPr>
        <w:t>p</w:t>
      </w:r>
      <w:r w:rsidR="00952A8A" w:rsidRPr="0019696F">
        <w:rPr>
          <w:vertAlign w:val="subscript"/>
        </w:rPr>
        <w:t>n</w:t>
      </w:r>
      <w:proofErr w:type="spellEnd"/>
      <w:r w:rsidR="00952A8A">
        <w:t xml:space="preserve"> also leads to clusters of NPs rather than a uniform distribution.  The system </w:t>
      </w:r>
      <w:r w:rsidR="0003699F">
        <w:t xml:space="preserve">colloidal </w:t>
      </w:r>
      <w:r w:rsidR="00952A8A" w:rsidRPr="00952A8A">
        <w:t>silica−P2</w:t>
      </w:r>
      <w:r w:rsidR="00C46B89">
        <w:t>V</w:t>
      </w:r>
      <w:r w:rsidR="00952A8A" w:rsidRPr="00952A8A">
        <w:t>P</w:t>
      </w:r>
      <w:r w:rsidR="00952A8A">
        <w:t xml:space="preserve"> (poly</w:t>
      </w:r>
      <w:r w:rsidR="00C46B89">
        <w:t xml:space="preserve">2vinylpyridine) displays such large </w:t>
      </w:r>
      <w:r w:rsidR="00C46B89" w:rsidRPr="0019696F">
        <w:rPr>
          <w:rFonts w:ascii="Symbol" w:hAnsi="Symbol"/>
          <w:i/>
          <w:iCs/>
        </w:rPr>
        <w:t>e</w:t>
      </w:r>
      <w:proofErr w:type="spellStart"/>
      <w:r w:rsidR="00C46B89">
        <w:rPr>
          <w:vertAlign w:val="subscript"/>
        </w:rPr>
        <w:t>p</w:t>
      </w:r>
      <w:r w:rsidR="00C46B89" w:rsidRPr="0019696F">
        <w:rPr>
          <w:vertAlign w:val="subscript"/>
        </w:rPr>
        <w:t>n</w:t>
      </w:r>
      <w:proofErr w:type="spellEnd"/>
      <w:r w:rsidR="00C46B89">
        <w:t xml:space="preserve">. Experimental scattering data can be used to determine the parameters needed for the PRISM simulation.  </w:t>
      </w:r>
    </w:p>
    <w:p w14:paraId="61D3636F" w14:textId="5E422C08" w:rsidR="00C46B89" w:rsidRDefault="0019696F" w:rsidP="00C46B89">
      <w:r w:rsidRPr="0019696F">
        <w:drawing>
          <wp:inline distT="0" distB="0" distL="0" distR="0" wp14:anchorId="572D4277" wp14:editId="48E21FE3">
            <wp:extent cx="1341673" cy="1231795"/>
            <wp:effectExtent l="0" t="0" r="5080" b="635"/>
            <wp:docPr id="1" name="Picture 1" descr="A group of colorful balloo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balloons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938" cy="126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A8A" w:rsidRPr="00952A8A">
        <w:rPr>
          <w:noProof/>
        </w:rPr>
        <w:t xml:space="preserve"> </w:t>
      </w:r>
      <w:r w:rsidR="00952A8A" w:rsidRPr="00952A8A">
        <w:drawing>
          <wp:inline distT="0" distB="0" distL="0" distR="0" wp14:anchorId="79EF76EE" wp14:editId="190717B1">
            <wp:extent cx="1203913" cy="1198959"/>
            <wp:effectExtent l="0" t="0" r="3175" b="0"/>
            <wp:docPr id="2" name="Picture 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ubbl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9679" cy="123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B89">
        <w:rPr>
          <w:noProof/>
        </w:rPr>
        <w:t xml:space="preserve"> </w:t>
      </w:r>
      <w:r w:rsidR="00C46B89">
        <w:fldChar w:fldCharType="begin"/>
      </w:r>
      <w:r w:rsidR="00C46B89">
        <w:instrText xml:space="preserve"> INCLUDEPICTURE "/var/folders/zk/7c6xkx995zzb62jk6v25lx0h0000gn/T/com.microsoft.Word/WebArchiveCopyPasteTempFiles/mfcd00134117-medium.png" \* MERGEFORMATINET </w:instrText>
      </w:r>
      <w:r w:rsidR="00C46B89">
        <w:fldChar w:fldCharType="separate"/>
      </w:r>
      <w:r w:rsidR="00C46B89">
        <w:rPr>
          <w:noProof/>
        </w:rPr>
        <w:drawing>
          <wp:inline distT="0" distB="0" distL="0" distR="0" wp14:anchorId="2A5D8C12" wp14:editId="54FFEC1E">
            <wp:extent cx="779484" cy="1163987"/>
            <wp:effectExtent l="0" t="0" r="0" b="4445"/>
            <wp:docPr id="3" name="Picture 3" descr="Poly(2-vinylpyridine) analytical standard, average Mw 37,500 Typical,  average Mn 35,000 Typical 25014-1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(2-vinylpyridine) analytical standard, average Mw 37,500 Typical,  average Mn 35,000 Typical 25014-15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83" cy="12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B89">
        <w:fldChar w:fldCharType="end"/>
      </w:r>
      <w:r w:rsidR="009B1A17">
        <w:t xml:space="preserve"> </w:t>
      </w:r>
      <w:r w:rsidR="009B1A17" w:rsidRPr="009B1A17">
        <w:drawing>
          <wp:inline distT="0" distB="0" distL="0" distR="0" wp14:anchorId="6C8F865F" wp14:editId="5A66AFDE">
            <wp:extent cx="2493818" cy="1396953"/>
            <wp:effectExtent l="0" t="0" r="0" b="635"/>
            <wp:docPr id="8" name="Picture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histo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5966" cy="14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9FF9" w14:textId="059A76F3" w:rsidR="0019696F" w:rsidRPr="0019696F" w:rsidRDefault="0019696F" w:rsidP="00AC7928">
      <w:pPr>
        <w:jc w:val="both"/>
      </w:pPr>
    </w:p>
    <w:p w14:paraId="7DC7E2C8" w14:textId="70872246" w:rsidR="005263C5" w:rsidRDefault="00D7535C">
      <w:pPr>
        <w:rPr>
          <w:i/>
          <w:iCs/>
        </w:rPr>
      </w:pPr>
      <w:r w:rsidRPr="00D7535C">
        <w:rPr>
          <w:i/>
          <w:iCs/>
        </w:rPr>
        <w:t>MacKay’s Figure 3</w:t>
      </w:r>
      <w:r w:rsidR="00952A8A">
        <w:rPr>
          <w:i/>
          <w:iCs/>
        </w:rPr>
        <w:t>.     Zhou’s Figure 1</w:t>
      </w:r>
      <w:r w:rsidR="00C46B89">
        <w:rPr>
          <w:i/>
          <w:iCs/>
        </w:rPr>
        <w:t>.      P2VP</w:t>
      </w:r>
      <w:r w:rsidR="009B1A17">
        <w:rPr>
          <w:i/>
          <w:iCs/>
        </w:rPr>
        <w:t xml:space="preserve">.    Graphical Abstract Zhou, </w:t>
      </w:r>
      <w:proofErr w:type="spellStart"/>
      <w:r w:rsidR="009B1A17">
        <w:rPr>
          <w:i/>
          <w:iCs/>
        </w:rPr>
        <w:t>Yavitt</w:t>
      </w:r>
      <w:proofErr w:type="spellEnd"/>
      <w:r w:rsidR="009B1A17">
        <w:rPr>
          <w:i/>
          <w:iCs/>
        </w:rPr>
        <w:t xml:space="preserve"> </w:t>
      </w:r>
      <w:proofErr w:type="gramStart"/>
      <w:r w:rsidR="009B1A17">
        <w:rPr>
          <w:i/>
          <w:iCs/>
        </w:rPr>
        <w:t>et al.(</w:t>
      </w:r>
      <w:proofErr w:type="gramEnd"/>
      <w:r w:rsidR="009B1A17">
        <w:rPr>
          <w:i/>
          <w:iCs/>
        </w:rPr>
        <w:t>2020)</w:t>
      </w:r>
    </w:p>
    <w:p w14:paraId="0B3ABFE2" w14:textId="77777777" w:rsidR="00246B6F" w:rsidRPr="00D7535C" w:rsidRDefault="00246B6F">
      <w:pPr>
        <w:rPr>
          <w:i/>
          <w:iCs/>
        </w:rPr>
      </w:pPr>
    </w:p>
    <w:p w14:paraId="2B0BE1C7" w14:textId="202E8BC2" w:rsidR="00957676" w:rsidRDefault="0003699F" w:rsidP="00CD4732">
      <w:pPr>
        <w:pStyle w:val="ListParagraph"/>
        <w:numPr>
          <w:ilvl w:val="0"/>
          <w:numId w:val="24"/>
        </w:numPr>
      </w:pPr>
      <w:r>
        <w:t>Zhou’s Equation 1 indicates that the relaxation time associated with nanoparticle binding has two components, one associated with the polymer matrix</w:t>
      </w:r>
      <w:r w:rsidR="00246B6F">
        <w:t xml:space="preserve"> (grey in Zhou’s Figure 1)</w:t>
      </w:r>
      <w:r>
        <w:t xml:space="preserve"> and one that has an Arrhenius thermal dependence that is associated with the energy</w:t>
      </w:r>
      <w:r w:rsidR="000428BD">
        <w:t xml:space="preserve"> </w:t>
      </w:r>
      <w:r w:rsidR="000428BD" w:rsidRPr="000428BD">
        <w:rPr>
          <w:rFonts w:ascii="Symbol" w:hAnsi="Symbol"/>
        </w:rPr>
        <w:t>D</w:t>
      </w:r>
      <w:r w:rsidR="000428BD">
        <w:t>E</w:t>
      </w:r>
      <w:r>
        <w:t xml:space="preserve"> of binding for the green dots in Zhou’s Figure 1. </w:t>
      </w:r>
      <w:r w:rsidRPr="0003699F">
        <w:drawing>
          <wp:inline distT="0" distB="0" distL="0" distR="0" wp14:anchorId="4B5A4896" wp14:editId="619F91E9">
            <wp:extent cx="1701800" cy="368300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F4" w:rsidRPr="00F77AF4">
        <w:t xml:space="preserve"> </w:t>
      </w:r>
      <w:r w:rsidR="00246B6F" w:rsidRPr="000428BD">
        <w:rPr>
          <w:rFonts w:ascii="Symbol" w:hAnsi="Symbol"/>
        </w:rPr>
        <w:t>D</w:t>
      </w:r>
      <w:r w:rsidR="00246B6F">
        <w:t>E</w:t>
      </w:r>
      <w:r w:rsidR="00246B6F">
        <w:t xml:space="preserve"> is the </w:t>
      </w:r>
      <w:r w:rsidR="00F77AF4">
        <w:t>“…</w:t>
      </w:r>
      <w:r w:rsidR="00F77AF4" w:rsidRPr="00F77AF4">
        <w:rPr>
          <w:i/>
          <w:iCs/>
        </w:rPr>
        <w:t>activation energy for bridging complex relaxation based on viscoelastic data, the microscopic origin of which is not known</w:t>
      </w:r>
      <w:r w:rsidR="00F77AF4">
        <w:rPr>
          <w:i/>
          <w:iCs/>
        </w:rPr>
        <w:t>.</w:t>
      </w:r>
      <w:r w:rsidR="00F77AF4">
        <w:t xml:space="preserve">”. Zhou seeks to define the origin of and calculate the value for this activation energy in his proposed model. Zhou proposes that </w:t>
      </w:r>
      <w:r w:rsidR="00F77AF4" w:rsidRPr="00F77AF4">
        <w:lastRenderedPageBreak/>
        <w:drawing>
          <wp:inline distT="0" distB="0" distL="0" distR="0" wp14:anchorId="643C68B7" wp14:editId="7C8A216C">
            <wp:extent cx="901700" cy="25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F4">
        <w:t xml:space="preserve"> where </w:t>
      </w:r>
      <w:proofErr w:type="spellStart"/>
      <w:r w:rsidR="00F77AF4" w:rsidRPr="00F77AF4">
        <w:rPr>
          <w:i/>
          <w:iCs/>
        </w:rPr>
        <w:t>n</w:t>
      </w:r>
      <w:r w:rsidR="00F77AF4" w:rsidRPr="00F77AF4">
        <w:rPr>
          <w:vertAlign w:val="subscript"/>
        </w:rPr>
        <w:t>B</w:t>
      </w:r>
      <w:proofErr w:type="spellEnd"/>
      <w:r w:rsidR="00F77AF4">
        <w:t xml:space="preserve"> is the number of green dots in his Figure 1 and </w:t>
      </w:r>
      <w:r w:rsidR="00F77AF4" w:rsidRPr="00F77AF4">
        <w:rPr>
          <w:rFonts w:ascii="Symbol" w:hAnsi="Symbol"/>
        </w:rPr>
        <w:t>D</w:t>
      </w:r>
      <w:r w:rsidR="00F77AF4" w:rsidRPr="00F77AF4">
        <w:rPr>
          <w:i/>
          <w:iCs/>
        </w:rPr>
        <w:t>w</w:t>
      </w:r>
      <w:r w:rsidR="00F77AF4">
        <w:t xml:space="preserve"> is the </w:t>
      </w:r>
      <w:r w:rsidR="00F77AF4" w:rsidRPr="00F77AF4">
        <w:t xml:space="preserve">NP </w:t>
      </w:r>
      <w:r w:rsidR="00F77AF4">
        <w:t>“</w:t>
      </w:r>
      <w:r w:rsidR="00F77AF4" w:rsidRPr="00F77AF4">
        <w:rPr>
          <w:i/>
          <w:iCs/>
        </w:rPr>
        <w:t>potential-of-mean force (PMF)</w:t>
      </w:r>
      <w:r w:rsidR="00F77AF4">
        <w:rPr>
          <w:i/>
          <w:iCs/>
        </w:rPr>
        <w:t xml:space="preserve"> barrier</w:t>
      </w:r>
      <w:r w:rsidR="00F77AF4">
        <w:t>”.  Explain the origin of the Arrhenius function and what type of systems it is intended to model. Is this function appropriate for Zhou’s model?</w:t>
      </w:r>
    </w:p>
    <w:p w14:paraId="3638CA8C" w14:textId="21EF15E9" w:rsidR="00C853F8" w:rsidRDefault="00A1036C" w:rsidP="00B64EC6">
      <w:pPr>
        <w:pStyle w:val="ListParagraph"/>
        <w:numPr>
          <w:ilvl w:val="0"/>
          <w:numId w:val="24"/>
        </w:numPr>
      </w:pPr>
      <w:r>
        <w:t xml:space="preserve">Figure 2a shows a plot of the nanoparticle-nanoparticle correlation function obtained from PRISM using experimental parameters versus the separation distance of nanoparticles normalized by the polymer bead size. </w:t>
      </w:r>
      <w:r w:rsidRPr="00A1036C">
        <w:rPr>
          <w:i/>
          <w:iCs/>
        </w:rPr>
        <w:t>D</w:t>
      </w:r>
      <w:r>
        <w:t xml:space="preserve"> is the nanoparticle size,</w:t>
      </w:r>
      <w:r w:rsidR="00337583" w:rsidRPr="00337583">
        <w:rPr>
          <w:i/>
          <w:iCs/>
        </w:rPr>
        <w:t xml:space="preserve"> </w:t>
      </w:r>
      <w:r w:rsidR="00337583" w:rsidRPr="00A1036C">
        <w:rPr>
          <w:i/>
          <w:iCs/>
        </w:rPr>
        <w:t>D</w:t>
      </w:r>
      <w:r>
        <w:t xml:space="preserve"> </w:t>
      </w:r>
      <w:r w:rsidR="00337583">
        <w:t xml:space="preserve">= </w:t>
      </w:r>
      <w:r>
        <w:t xml:space="preserve">10 </w:t>
      </w:r>
      <w:r w:rsidRPr="00A1036C">
        <w:rPr>
          <w:rFonts w:ascii="Symbol" w:hAnsi="Symbol"/>
          <w:i/>
          <w:iCs/>
        </w:rPr>
        <w:t>s</w:t>
      </w:r>
      <w:r>
        <w:t xml:space="preserve">.  Explain why two prominent peaks are seen, why the first peak only occurs at high NP concentration.  What is </w:t>
      </w:r>
      <w:r w:rsidRPr="00A1036C">
        <w:rPr>
          <w:i/>
          <w:iCs/>
        </w:rPr>
        <w:t>r</w:t>
      </w:r>
      <w:r w:rsidRPr="00A1036C">
        <w:rPr>
          <w:vertAlign w:val="subscript"/>
        </w:rPr>
        <w:t>m</w:t>
      </w:r>
      <w:r>
        <w:t xml:space="preserve">?  Why/how is it used to determine </w:t>
      </w:r>
      <w:proofErr w:type="spellStart"/>
      <w:r w:rsidRPr="00A1036C">
        <w:rPr>
          <w:i/>
          <w:iCs/>
        </w:rPr>
        <w:t>n</w:t>
      </w:r>
      <w:r w:rsidRPr="00A1036C">
        <w:rPr>
          <w:vertAlign w:val="subscript"/>
        </w:rPr>
        <w:t>B</w:t>
      </w:r>
      <w:proofErr w:type="spellEnd"/>
      <w:r>
        <w:t xml:space="preserve"> from the equation in question “a”. How is </w:t>
      </w:r>
      <w:r w:rsidRPr="002B3B40">
        <w:rPr>
          <w:rFonts w:ascii="Symbol" w:hAnsi="Symbol"/>
        </w:rPr>
        <w:t>D</w:t>
      </w:r>
      <w:r w:rsidRPr="002B3B40">
        <w:rPr>
          <w:i/>
          <w:iCs/>
        </w:rPr>
        <w:t>w</w:t>
      </w:r>
      <w:r>
        <w:t xml:space="preserve"> f</w:t>
      </w:r>
      <w:r w:rsidR="002B3B40">
        <w:t>ro</w:t>
      </w:r>
      <w:r>
        <w:t>m that equation determined</w:t>
      </w:r>
      <w:r w:rsidR="002B3B40">
        <w:t>?</w:t>
      </w:r>
    </w:p>
    <w:p w14:paraId="14E73A2E" w14:textId="277FC65A" w:rsidR="00FE2A49" w:rsidRDefault="002B3B40" w:rsidP="00FE2A49">
      <w:pPr>
        <w:pStyle w:val="ListParagraph"/>
        <w:numPr>
          <w:ilvl w:val="0"/>
          <w:numId w:val="24"/>
        </w:numPr>
      </w:pPr>
      <w:proofErr w:type="spellStart"/>
      <w:r w:rsidRPr="00A1036C">
        <w:rPr>
          <w:i/>
          <w:iCs/>
        </w:rPr>
        <w:t>n</w:t>
      </w:r>
      <w:r w:rsidRPr="00A1036C">
        <w:rPr>
          <w:vertAlign w:val="subscript"/>
        </w:rPr>
        <w:t>B</w:t>
      </w:r>
      <w:proofErr w:type="spellEnd"/>
      <w:r>
        <w:t xml:space="preserve">, </w:t>
      </w:r>
      <w:r w:rsidRPr="002B3B40">
        <w:rPr>
          <w:rFonts w:ascii="Symbol" w:hAnsi="Symbol"/>
        </w:rPr>
        <w:t>D</w:t>
      </w:r>
      <w:r w:rsidRPr="002B3B40">
        <w:rPr>
          <w:i/>
          <w:iCs/>
        </w:rPr>
        <w:t>w</w:t>
      </w:r>
      <w:r>
        <w:t xml:space="preserve">, and </w:t>
      </w:r>
      <w:r w:rsidRPr="000428BD">
        <w:rPr>
          <w:rFonts w:ascii="Symbol" w:hAnsi="Symbol"/>
        </w:rPr>
        <w:t>D</w:t>
      </w:r>
      <w:r>
        <w:t>E</w:t>
      </w:r>
      <w:r>
        <w:t xml:space="preserve"> show interesting non-linear behavior in concentration, Figure 3. Why does the number of beads in Figure 1 increase with concentration? Why does the </w:t>
      </w:r>
      <w:r w:rsidR="00804A96">
        <w:t xml:space="preserve">potential of </w:t>
      </w:r>
      <w:r>
        <w:t xml:space="preserve">mean </w:t>
      </w:r>
      <w:r w:rsidR="00804A96">
        <w:t>force decrease? Why does the activation energy increase?</w:t>
      </w:r>
      <w:r w:rsidR="001052C8">
        <w:t xml:space="preserve"> </w:t>
      </w:r>
      <w:r w:rsidR="001052C8">
        <w:t>The curves are normalized in the insets to Figure 3. Explain the reasoning behind each of the three insets to Figure 3.</w:t>
      </w:r>
    </w:p>
    <w:p w14:paraId="010AE1E2" w14:textId="218DAD6F" w:rsidR="00571A3D" w:rsidRDefault="004B57EC" w:rsidP="00FE2A49">
      <w:pPr>
        <w:pStyle w:val="ListParagraph"/>
        <w:numPr>
          <w:ilvl w:val="0"/>
          <w:numId w:val="24"/>
        </w:numPr>
      </w:pPr>
      <w:r>
        <w:t xml:space="preserve">Figure 4 compares the experimentally determined activation energy with that determined from the PRISM simulation based on the Zhou/Schweizer model. </w:t>
      </w:r>
      <w:proofErr w:type="spellStart"/>
      <w:r w:rsidRPr="004B57EC">
        <w:rPr>
          <w:rFonts w:ascii="Symbol" w:hAnsi="Symbol"/>
          <w:i/>
          <w:iCs/>
        </w:rPr>
        <w:t>e</w:t>
      </w:r>
      <w:r w:rsidRPr="004B57EC">
        <w:rPr>
          <w:vertAlign w:val="subscript"/>
        </w:rPr>
        <w:t>pn</w:t>
      </w:r>
      <w:proofErr w:type="spellEnd"/>
      <w:r>
        <w:t xml:space="preserve"> is varied by variation in the matrix polymer.</w:t>
      </w:r>
      <w:r w:rsidR="00B1492E">
        <w:t xml:space="preserve"> How is </w:t>
      </w:r>
      <w:r w:rsidR="00B1492E" w:rsidRPr="000428BD">
        <w:rPr>
          <w:rFonts w:ascii="Symbol" w:hAnsi="Symbol"/>
        </w:rPr>
        <w:t>D</w:t>
      </w:r>
      <w:r w:rsidR="00B1492E">
        <w:t>E</w:t>
      </w:r>
      <w:r w:rsidR="00B1492E">
        <w:t xml:space="preserve"> measured experimentally? Why is there no molecular weight dependence to the results?</w:t>
      </w:r>
      <w:r w:rsidR="007A208E">
        <w:t xml:space="preserve"> The inset to Figure 4 shows the data scaled with a parameter </w:t>
      </w:r>
      <w:r w:rsidR="007A208E" w:rsidRPr="007A208E">
        <w:rPr>
          <w:rFonts w:ascii="Symbol" w:hAnsi="Symbol"/>
          <w:i/>
          <w:iCs/>
        </w:rPr>
        <w:t>l</w:t>
      </w:r>
      <w:r w:rsidR="007A208E">
        <w:t xml:space="preserve"> which has a value of 1 for </w:t>
      </w:r>
      <w:proofErr w:type="spellStart"/>
      <w:r w:rsidR="007A208E">
        <w:t>PVAc</w:t>
      </w:r>
      <w:proofErr w:type="spellEnd"/>
      <w:r w:rsidR="007A208E">
        <w:t xml:space="preserve">, 2.1 for PMMA, and 5 for P2VP.  </w:t>
      </w:r>
      <w:r w:rsidR="00487AE4">
        <w:t>Speculate on w</w:t>
      </w:r>
      <w:r w:rsidR="007A208E">
        <w:t>hat this parameter reflect</w:t>
      </w:r>
      <w:r w:rsidR="00487AE4">
        <w:t>s.</w:t>
      </w:r>
      <w:r w:rsidR="007A208E">
        <w:t xml:space="preserve">  </w:t>
      </w:r>
    </w:p>
    <w:p w14:paraId="1B413B2E" w14:textId="1EF22E07" w:rsidR="00B9201B" w:rsidRDefault="007A208E" w:rsidP="00FE2A49">
      <w:pPr>
        <w:pStyle w:val="ListParagraph"/>
        <w:numPr>
          <w:ilvl w:val="0"/>
          <w:numId w:val="24"/>
        </w:numPr>
      </w:pPr>
      <w:r>
        <w:t xml:space="preserve">Zhou Y, </w:t>
      </w:r>
      <w:proofErr w:type="spellStart"/>
      <w:r>
        <w:t>Yavitt</w:t>
      </w:r>
      <w:proofErr w:type="spellEnd"/>
      <w:r>
        <w:t xml:space="preserve"> BM</w:t>
      </w:r>
      <w:r w:rsidR="009B1A17">
        <w:t xml:space="preserve">, Zhou Z, </w:t>
      </w:r>
      <w:proofErr w:type="spellStart"/>
      <w:r w:rsidR="009B1A17">
        <w:t>Bocharova</w:t>
      </w:r>
      <w:proofErr w:type="spellEnd"/>
      <w:r w:rsidR="009B1A17">
        <w:t xml:space="preserve"> V, </w:t>
      </w:r>
      <w:proofErr w:type="spellStart"/>
      <w:r w:rsidR="009B1A17">
        <w:t>Salatto</w:t>
      </w:r>
      <w:proofErr w:type="spellEnd"/>
      <w:r w:rsidR="009B1A17">
        <w:t xml:space="preserve"> D, </w:t>
      </w:r>
      <w:proofErr w:type="spellStart"/>
      <w:r w:rsidR="009B1A17">
        <w:t>Endoh</w:t>
      </w:r>
      <w:proofErr w:type="spellEnd"/>
      <w:r w:rsidR="009B1A17">
        <w:t xml:space="preserve"> MK, </w:t>
      </w:r>
      <w:proofErr w:type="spellStart"/>
      <w:r w:rsidR="009B1A17">
        <w:t>Ribbe</w:t>
      </w:r>
      <w:proofErr w:type="spellEnd"/>
      <w:r w:rsidR="009B1A17">
        <w:t xml:space="preserve"> AE, Sokolov AP, Koga T, Schweizer KS </w:t>
      </w:r>
      <w:r w:rsidR="009B1A17" w:rsidRPr="009B1A17">
        <w:rPr>
          <w:i/>
          <w:iCs/>
        </w:rPr>
        <w:t>Bridging-Controlled Network Microstructure and Long-Wavelength Fluctuations in Silica−Poly(2-vinylpyridine) Nanocomposites: Experimental Results and Theoretical Analysis</w:t>
      </w:r>
      <w:r w:rsidR="009B1A17">
        <w:t xml:space="preserve"> Macromolecules </w:t>
      </w:r>
      <w:r w:rsidR="009B1A17">
        <w:rPr>
          <w:b/>
          <w:bCs/>
        </w:rPr>
        <w:t>53</w:t>
      </w:r>
      <w:r w:rsidR="009B1A17">
        <w:t xml:space="preserve"> 6984-6994 (2020) study the same P2VP-silica system with SAXS. Their graphical abstract (shown above) shows a discrepancy between the PRISM results for the correlation function and the measured structure factor. Can you explain this difference</w:t>
      </w:r>
      <w:r w:rsidR="003F266F">
        <w:t>?</w:t>
      </w:r>
      <w:r w:rsidR="009643C4">
        <w:t xml:space="preserve"> How is this discrepancy resolved in Figure 4?</w:t>
      </w:r>
      <w:r w:rsidR="001A086E">
        <w:t xml:space="preserve"> What is the packing fraction</w:t>
      </w:r>
      <w:r w:rsidR="0089637F">
        <w:t xml:space="preserve">, </w:t>
      </w:r>
      <w:proofErr w:type="spellStart"/>
      <w:r w:rsidR="0089637F" w:rsidRPr="0089637F">
        <w:rPr>
          <w:rFonts w:ascii="Symbol" w:hAnsi="Symbol"/>
          <w:i/>
          <w:iCs/>
        </w:rPr>
        <w:t>h</w:t>
      </w:r>
      <w:r w:rsidR="0089637F" w:rsidRPr="0089637F">
        <w:rPr>
          <w:vertAlign w:val="subscript"/>
        </w:rPr>
        <w:t>t</w:t>
      </w:r>
      <w:proofErr w:type="spellEnd"/>
      <w:r w:rsidR="0089637F">
        <w:t>?</w:t>
      </w:r>
      <w:r w:rsidR="009B1A17">
        <w:t xml:space="preserve">  </w:t>
      </w:r>
      <w:r w:rsidR="003F266F">
        <w:t>(</w:t>
      </w:r>
      <w:r w:rsidR="009B1A17" w:rsidRPr="003F266F">
        <w:rPr>
          <w:i/>
          <w:iCs/>
        </w:rPr>
        <w:t xml:space="preserve">Ben </w:t>
      </w:r>
      <w:proofErr w:type="spellStart"/>
      <w:r w:rsidR="009B1A17" w:rsidRPr="003F266F">
        <w:rPr>
          <w:i/>
          <w:iCs/>
        </w:rPr>
        <w:t>Y</w:t>
      </w:r>
      <w:r w:rsidR="003F266F" w:rsidRPr="003F266F">
        <w:rPr>
          <w:i/>
          <w:iCs/>
        </w:rPr>
        <w:t>avitt</w:t>
      </w:r>
      <w:proofErr w:type="spellEnd"/>
      <w:r w:rsidR="003F266F" w:rsidRPr="003F266F">
        <w:rPr>
          <w:i/>
          <w:iCs/>
        </w:rPr>
        <w:t xml:space="preserve"> has been offered a faculty position in the Materials Program at UC</w:t>
      </w:r>
      <w:r w:rsidR="004152E9">
        <w:rPr>
          <w:i/>
          <w:iCs/>
        </w:rPr>
        <w:t xml:space="preserve"> starting in the Fall Semester</w:t>
      </w:r>
      <w:r w:rsidR="003F266F" w:rsidRPr="003F266F">
        <w:rPr>
          <w:i/>
          <w:iCs/>
        </w:rPr>
        <w:t>.</w:t>
      </w:r>
      <w:r w:rsidR="003F266F">
        <w:t>)</w:t>
      </w:r>
    </w:p>
    <w:p w14:paraId="2DCD9D1D" w14:textId="111352D3" w:rsidR="009B1A17" w:rsidRDefault="009B1A17" w:rsidP="009B1A17">
      <w:pPr>
        <w:pStyle w:val="ListParagraph"/>
      </w:pPr>
    </w:p>
    <w:p w14:paraId="4E01CC76" w14:textId="360D9D70" w:rsidR="00321C5B" w:rsidRDefault="00321C5B" w:rsidP="00321C5B">
      <w:pPr>
        <w:pStyle w:val="ListParagraph"/>
      </w:pPr>
    </w:p>
    <w:p w14:paraId="435DB1F8" w14:textId="77777777" w:rsidR="00321C5B" w:rsidRDefault="00321C5B" w:rsidP="00321C5B">
      <w:pPr>
        <w:pStyle w:val="ListParagraph"/>
      </w:pPr>
    </w:p>
    <w:p w14:paraId="550D0B23" w14:textId="37F48DAF" w:rsidR="00321C5B" w:rsidRDefault="00321C5B" w:rsidP="00FE2A49">
      <w:pPr>
        <w:pStyle w:val="ListParagraph"/>
        <w:numPr>
          <w:ilvl w:val="0"/>
          <w:numId w:val="24"/>
        </w:numPr>
      </w:pPr>
      <w:r>
        <w:t xml:space="preserve">Please comment on the course, specifically: </w:t>
      </w:r>
    </w:p>
    <w:p w14:paraId="3F987DA0" w14:textId="61437E6D" w:rsidR="00321C5B" w:rsidRDefault="00321C5B" w:rsidP="00321C5B">
      <w:pPr>
        <w:pStyle w:val="ListParagraph"/>
      </w:pPr>
      <w:r>
        <w:t xml:space="preserve">1) Did you learn something of use? </w:t>
      </w:r>
    </w:p>
    <w:p w14:paraId="360154BB" w14:textId="004D9D7D" w:rsidR="00321C5B" w:rsidRDefault="00321C5B" w:rsidP="00321C5B">
      <w:pPr>
        <w:pStyle w:val="ListParagraph"/>
      </w:pPr>
      <w:r>
        <w:t xml:space="preserve">2) Was the group homework/grading format acceptable? </w:t>
      </w:r>
    </w:p>
    <w:p w14:paraId="1513184C" w14:textId="77777777" w:rsidR="00321C5B" w:rsidRDefault="00321C5B" w:rsidP="00321C5B">
      <w:pPr>
        <w:pStyle w:val="ListParagraph"/>
      </w:pPr>
      <w:r>
        <w:t xml:space="preserve">3) Was the hybrid format useful? </w:t>
      </w:r>
    </w:p>
    <w:p w14:paraId="169F263F" w14:textId="77777777" w:rsidR="00321C5B" w:rsidRDefault="00321C5B" w:rsidP="00321C5B">
      <w:pPr>
        <w:pStyle w:val="ListParagraph"/>
      </w:pPr>
      <w:r>
        <w:t xml:space="preserve">4) Was the format of looking at a current paper rather than going through the lecture content useful? </w:t>
      </w:r>
    </w:p>
    <w:p w14:paraId="2C86E86B" w14:textId="5BD63989" w:rsidR="00321C5B" w:rsidRDefault="00321C5B" w:rsidP="00321C5B">
      <w:pPr>
        <w:pStyle w:val="ListParagraph"/>
      </w:pPr>
      <w:r>
        <w:t>5) Do you have any suggestions for improvement?</w:t>
      </w:r>
    </w:p>
    <w:sectPr w:rsidR="00321C5B" w:rsidSect="007A1B50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671E" w14:textId="77777777" w:rsidR="00886244" w:rsidRDefault="00886244" w:rsidP="00377FC4">
      <w:r>
        <w:separator/>
      </w:r>
    </w:p>
  </w:endnote>
  <w:endnote w:type="continuationSeparator" w:id="0">
    <w:p w14:paraId="453F8844" w14:textId="77777777" w:rsidR="00886244" w:rsidRDefault="00886244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650BF8" w:rsidRDefault="00650BF8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650BF8" w:rsidRDefault="00650BF8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12CD" w14:textId="77777777" w:rsidR="00886244" w:rsidRDefault="00886244" w:rsidP="00377FC4">
      <w:r>
        <w:separator/>
      </w:r>
    </w:p>
  </w:footnote>
  <w:footnote w:type="continuationSeparator" w:id="0">
    <w:p w14:paraId="0F24263F" w14:textId="77777777" w:rsidR="00886244" w:rsidRDefault="00886244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841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A4A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973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6DA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9EB"/>
    <w:multiLevelType w:val="hybridMultilevel"/>
    <w:tmpl w:val="1152B242"/>
    <w:lvl w:ilvl="0" w:tplc="49604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0EA"/>
    <w:multiLevelType w:val="hybridMultilevel"/>
    <w:tmpl w:val="AD426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B2E"/>
    <w:multiLevelType w:val="hybridMultilevel"/>
    <w:tmpl w:val="2AC8B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3DCE"/>
    <w:multiLevelType w:val="hybridMultilevel"/>
    <w:tmpl w:val="2560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FA6"/>
    <w:multiLevelType w:val="hybridMultilevel"/>
    <w:tmpl w:val="39B2E364"/>
    <w:lvl w:ilvl="0" w:tplc="A64E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E203C"/>
    <w:multiLevelType w:val="hybridMultilevel"/>
    <w:tmpl w:val="DF4C03E8"/>
    <w:lvl w:ilvl="0" w:tplc="E422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76582">
    <w:abstractNumId w:val="20"/>
  </w:num>
  <w:num w:numId="2" w16cid:durableId="1584530146">
    <w:abstractNumId w:val="19"/>
  </w:num>
  <w:num w:numId="3" w16cid:durableId="1889149649">
    <w:abstractNumId w:val="14"/>
  </w:num>
  <w:num w:numId="4" w16cid:durableId="1619527558">
    <w:abstractNumId w:val="6"/>
  </w:num>
  <w:num w:numId="5" w16cid:durableId="1791438780">
    <w:abstractNumId w:val="7"/>
  </w:num>
  <w:num w:numId="6" w16cid:durableId="454060091">
    <w:abstractNumId w:val="18"/>
  </w:num>
  <w:num w:numId="7" w16cid:durableId="2085838791">
    <w:abstractNumId w:val="13"/>
  </w:num>
  <w:num w:numId="8" w16cid:durableId="1312296383">
    <w:abstractNumId w:val="3"/>
  </w:num>
  <w:num w:numId="9" w16cid:durableId="578102365">
    <w:abstractNumId w:val="9"/>
  </w:num>
  <w:num w:numId="10" w16cid:durableId="1920560136">
    <w:abstractNumId w:val="15"/>
  </w:num>
  <w:num w:numId="11" w16cid:durableId="181358701">
    <w:abstractNumId w:val="22"/>
  </w:num>
  <w:num w:numId="12" w16cid:durableId="279534509">
    <w:abstractNumId w:val="23"/>
  </w:num>
  <w:num w:numId="13" w16cid:durableId="1695035549">
    <w:abstractNumId w:val="21"/>
  </w:num>
  <w:num w:numId="14" w16cid:durableId="405303526">
    <w:abstractNumId w:val="16"/>
  </w:num>
  <w:num w:numId="15" w16cid:durableId="953561887">
    <w:abstractNumId w:val="8"/>
  </w:num>
  <w:num w:numId="16" w16cid:durableId="107940252">
    <w:abstractNumId w:val="17"/>
  </w:num>
  <w:num w:numId="17" w16cid:durableId="1234857557">
    <w:abstractNumId w:val="11"/>
  </w:num>
  <w:num w:numId="18" w16cid:durableId="1187328000">
    <w:abstractNumId w:val="12"/>
  </w:num>
  <w:num w:numId="19" w16cid:durableId="133448064">
    <w:abstractNumId w:val="1"/>
  </w:num>
  <w:num w:numId="20" w16cid:durableId="181553554">
    <w:abstractNumId w:val="0"/>
  </w:num>
  <w:num w:numId="21" w16cid:durableId="755858278">
    <w:abstractNumId w:val="2"/>
  </w:num>
  <w:num w:numId="22" w16cid:durableId="1847551528">
    <w:abstractNumId w:val="4"/>
  </w:num>
  <w:num w:numId="23" w16cid:durableId="293608211">
    <w:abstractNumId w:val="5"/>
  </w:num>
  <w:num w:numId="24" w16cid:durableId="34066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3E54"/>
    <w:rsid w:val="00006BA2"/>
    <w:rsid w:val="00030795"/>
    <w:rsid w:val="0003336C"/>
    <w:rsid w:val="00033E38"/>
    <w:rsid w:val="00034B77"/>
    <w:rsid w:val="0003699F"/>
    <w:rsid w:val="00037342"/>
    <w:rsid w:val="000428BD"/>
    <w:rsid w:val="0004444C"/>
    <w:rsid w:val="000530F2"/>
    <w:rsid w:val="00062BCA"/>
    <w:rsid w:val="00067623"/>
    <w:rsid w:val="00072F7D"/>
    <w:rsid w:val="000809A6"/>
    <w:rsid w:val="00090A6A"/>
    <w:rsid w:val="000917B3"/>
    <w:rsid w:val="000A0C52"/>
    <w:rsid w:val="000A0E1E"/>
    <w:rsid w:val="000A60E3"/>
    <w:rsid w:val="000B5A57"/>
    <w:rsid w:val="000C15ED"/>
    <w:rsid w:val="000D6EDA"/>
    <w:rsid w:val="000E4EEF"/>
    <w:rsid w:val="000E633F"/>
    <w:rsid w:val="000F6DBB"/>
    <w:rsid w:val="00101464"/>
    <w:rsid w:val="00102726"/>
    <w:rsid w:val="001052C8"/>
    <w:rsid w:val="00120F82"/>
    <w:rsid w:val="00124AE8"/>
    <w:rsid w:val="00126BA2"/>
    <w:rsid w:val="00127C22"/>
    <w:rsid w:val="001326F0"/>
    <w:rsid w:val="00136251"/>
    <w:rsid w:val="00152E2E"/>
    <w:rsid w:val="001543C5"/>
    <w:rsid w:val="001545CE"/>
    <w:rsid w:val="00161363"/>
    <w:rsid w:val="00190399"/>
    <w:rsid w:val="00192CB6"/>
    <w:rsid w:val="0019696F"/>
    <w:rsid w:val="0019784B"/>
    <w:rsid w:val="001A086E"/>
    <w:rsid w:val="001A1AFC"/>
    <w:rsid w:val="001A24E9"/>
    <w:rsid w:val="001A441A"/>
    <w:rsid w:val="001B679B"/>
    <w:rsid w:val="001C355E"/>
    <w:rsid w:val="001C68D2"/>
    <w:rsid w:val="001D4F07"/>
    <w:rsid w:val="001D5F2E"/>
    <w:rsid w:val="001E11D3"/>
    <w:rsid w:val="001F5982"/>
    <w:rsid w:val="0020113F"/>
    <w:rsid w:val="002057E7"/>
    <w:rsid w:val="00224903"/>
    <w:rsid w:val="00226C91"/>
    <w:rsid w:val="0023603C"/>
    <w:rsid w:val="00244CD2"/>
    <w:rsid w:val="00244EF9"/>
    <w:rsid w:val="00246B6F"/>
    <w:rsid w:val="00251195"/>
    <w:rsid w:val="002611FB"/>
    <w:rsid w:val="00261642"/>
    <w:rsid w:val="00272259"/>
    <w:rsid w:val="0028489B"/>
    <w:rsid w:val="00285169"/>
    <w:rsid w:val="002A13F3"/>
    <w:rsid w:val="002A4D6C"/>
    <w:rsid w:val="002B3B40"/>
    <w:rsid w:val="002C543C"/>
    <w:rsid w:val="002C547B"/>
    <w:rsid w:val="002C5F37"/>
    <w:rsid w:val="002D2974"/>
    <w:rsid w:val="002D2B9A"/>
    <w:rsid w:val="002D79EA"/>
    <w:rsid w:val="002E5186"/>
    <w:rsid w:val="002F1CB6"/>
    <w:rsid w:val="003032F0"/>
    <w:rsid w:val="00313949"/>
    <w:rsid w:val="00321C5B"/>
    <w:rsid w:val="00324FAE"/>
    <w:rsid w:val="00336463"/>
    <w:rsid w:val="0033647B"/>
    <w:rsid w:val="00337583"/>
    <w:rsid w:val="00352ADC"/>
    <w:rsid w:val="00353819"/>
    <w:rsid w:val="0035597D"/>
    <w:rsid w:val="003656E4"/>
    <w:rsid w:val="00377FC4"/>
    <w:rsid w:val="003844C1"/>
    <w:rsid w:val="00394392"/>
    <w:rsid w:val="003A0171"/>
    <w:rsid w:val="003A4764"/>
    <w:rsid w:val="003B164B"/>
    <w:rsid w:val="003B347B"/>
    <w:rsid w:val="003C4EAF"/>
    <w:rsid w:val="003C613B"/>
    <w:rsid w:val="003C6ED3"/>
    <w:rsid w:val="003D1050"/>
    <w:rsid w:val="003E2A68"/>
    <w:rsid w:val="003E2DBB"/>
    <w:rsid w:val="003E3B5B"/>
    <w:rsid w:val="003E690E"/>
    <w:rsid w:val="003F1F2D"/>
    <w:rsid w:val="003F266F"/>
    <w:rsid w:val="003F5703"/>
    <w:rsid w:val="003F60A5"/>
    <w:rsid w:val="004146B8"/>
    <w:rsid w:val="004152E9"/>
    <w:rsid w:val="00415632"/>
    <w:rsid w:val="00417A79"/>
    <w:rsid w:val="00420D01"/>
    <w:rsid w:val="004225B4"/>
    <w:rsid w:val="00430B2C"/>
    <w:rsid w:val="00436E5B"/>
    <w:rsid w:val="00440E91"/>
    <w:rsid w:val="0045697B"/>
    <w:rsid w:val="004643D5"/>
    <w:rsid w:val="00481F7D"/>
    <w:rsid w:val="00482F7A"/>
    <w:rsid w:val="00485297"/>
    <w:rsid w:val="00487AE4"/>
    <w:rsid w:val="004956DD"/>
    <w:rsid w:val="00497264"/>
    <w:rsid w:val="004B02EF"/>
    <w:rsid w:val="004B09E7"/>
    <w:rsid w:val="004B1170"/>
    <w:rsid w:val="004B57EC"/>
    <w:rsid w:val="004C4DD1"/>
    <w:rsid w:val="004D6130"/>
    <w:rsid w:val="004F0A13"/>
    <w:rsid w:val="004F1C0F"/>
    <w:rsid w:val="005077EB"/>
    <w:rsid w:val="0051711A"/>
    <w:rsid w:val="005226BF"/>
    <w:rsid w:val="0052316B"/>
    <w:rsid w:val="00525E1C"/>
    <w:rsid w:val="005263C5"/>
    <w:rsid w:val="00530083"/>
    <w:rsid w:val="005308DB"/>
    <w:rsid w:val="00530EFA"/>
    <w:rsid w:val="00531B07"/>
    <w:rsid w:val="005331B0"/>
    <w:rsid w:val="00533409"/>
    <w:rsid w:val="005500B3"/>
    <w:rsid w:val="0056045F"/>
    <w:rsid w:val="00571A3D"/>
    <w:rsid w:val="0057245E"/>
    <w:rsid w:val="00576E27"/>
    <w:rsid w:val="0058186A"/>
    <w:rsid w:val="00593307"/>
    <w:rsid w:val="00594BF8"/>
    <w:rsid w:val="00596DA5"/>
    <w:rsid w:val="005A36DD"/>
    <w:rsid w:val="005A581F"/>
    <w:rsid w:val="005B1FAF"/>
    <w:rsid w:val="005D21EC"/>
    <w:rsid w:val="005D78A9"/>
    <w:rsid w:val="005E43EB"/>
    <w:rsid w:val="005E6118"/>
    <w:rsid w:val="005E7CB2"/>
    <w:rsid w:val="005F0658"/>
    <w:rsid w:val="005F1DF0"/>
    <w:rsid w:val="005F2BF6"/>
    <w:rsid w:val="005F48BE"/>
    <w:rsid w:val="005F6B05"/>
    <w:rsid w:val="005F6F6A"/>
    <w:rsid w:val="0060088E"/>
    <w:rsid w:val="00616FD8"/>
    <w:rsid w:val="00623088"/>
    <w:rsid w:val="00623C7B"/>
    <w:rsid w:val="0063398F"/>
    <w:rsid w:val="006435DC"/>
    <w:rsid w:val="00644EA8"/>
    <w:rsid w:val="0064694C"/>
    <w:rsid w:val="006507C9"/>
    <w:rsid w:val="00650BF8"/>
    <w:rsid w:val="00667461"/>
    <w:rsid w:val="006736A0"/>
    <w:rsid w:val="006742D1"/>
    <w:rsid w:val="00675118"/>
    <w:rsid w:val="00677CED"/>
    <w:rsid w:val="0068668D"/>
    <w:rsid w:val="00697CA1"/>
    <w:rsid w:val="006A5EC8"/>
    <w:rsid w:val="006B0859"/>
    <w:rsid w:val="006B14E1"/>
    <w:rsid w:val="006B272A"/>
    <w:rsid w:val="006B3BEC"/>
    <w:rsid w:val="006B678F"/>
    <w:rsid w:val="006C3D14"/>
    <w:rsid w:val="006D093F"/>
    <w:rsid w:val="006D2C66"/>
    <w:rsid w:val="006D5A15"/>
    <w:rsid w:val="006E3837"/>
    <w:rsid w:val="006E5FB2"/>
    <w:rsid w:val="006E7886"/>
    <w:rsid w:val="007064F4"/>
    <w:rsid w:val="00713DC0"/>
    <w:rsid w:val="0071596A"/>
    <w:rsid w:val="00716BD4"/>
    <w:rsid w:val="0072171A"/>
    <w:rsid w:val="0072407B"/>
    <w:rsid w:val="007307AC"/>
    <w:rsid w:val="00733724"/>
    <w:rsid w:val="00733DFF"/>
    <w:rsid w:val="00740965"/>
    <w:rsid w:val="007548B3"/>
    <w:rsid w:val="0075756B"/>
    <w:rsid w:val="007744CB"/>
    <w:rsid w:val="00775AA9"/>
    <w:rsid w:val="00785038"/>
    <w:rsid w:val="00787040"/>
    <w:rsid w:val="00790521"/>
    <w:rsid w:val="007A030C"/>
    <w:rsid w:val="007A1B50"/>
    <w:rsid w:val="007A208E"/>
    <w:rsid w:val="007B370E"/>
    <w:rsid w:val="007B7881"/>
    <w:rsid w:val="007B7F8D"/>
    <w:rsid w:val="007C3F3B"/>
    <w:rsid w:val="007E46A5"/>
    <w:rsid w:val="007E77C7"/>
    <w:rsid w:val="00804A96"/>
    <w:rsid w:val="0081695A"/>
    <w:rsid w:val="00822E8D"/>
    <w:rsid w:val="00832075"/>
    <w:rsid w:val="00844A8E"/>
    <w:rsid w:val="0084535F"/>
    <w:rsid w:val="00853C95"/>
    <w:rsid w:val="008629AE"/>
    <w:rsid w:val="008647CE"/>
    <w:rsid w:val="00880414"/>
    <w:rsid w:val="00880652"/>
    <w:rsid w:val="00886244"/>
    <w:rsid w:val="008947E5"/>
    <w:rsid w:val="0089637F"/>
    <w:rsid w:val="008A0D37"/>
    <w:rsid w:val="008A6C81"/>
    <w:rsid w:val="008A6F14"/>
    <w:rsid w:val="008A75C5"/>
    <w:rsid w:val="008B2F88"/>
    <w:rsid w:val="008B4550"/>
    <w:rsid w:val="008C0423"/>
    <w:rsid w:val="008C25FE"/>
    <w:rsid w:val="008C382D"/>
    <w:rsid w:val="008C4E55"/>
    <w:rsid w:val="008D1BA1"/>
    <w:rsid w:val="008D1CA7"/>
    <w:rsid w:val="008D1DED"/>
    <w:rsid w:val="008D2D6E"/>
    <w:rsid w:val="008D322E"/>
    <w:rsid w:val="009040F3"/>
    <w:rsid w:val="00916C35"/>
    <w:rsid w:val="009305E3"/>
    <w:rsid w:val="00934EB5"/>
    <w:rsid w:val="0093632C"/>
    <w:rsid w:val="00936F5E"/>
    <w:rsid w:val="00952A8A"/>
    <w:rsid w:val="009542D9"/>
    <w:rsid w:val="00955D0B"/>
    <w:rsid w:val="00957676"/>
    <w:rsid w:val="009643C4"/>
    <w:rsid w:val="009660D9"/>
    <w:rsid w:val="00987C5E"/>
    <w:rsid w:val="00995E7B"/>
    <w:rsid w:val="00996166"/>
    <w:rsid w:val="009A62CB"/>
    <w:rsid w:val="009A6B73"/>
    <w:rsid w:val="009B1A17"/>
    <w:rsid w:val="009B5A76"/>
    <w:rsid w:val="009E02EB"/>
    <w:rsid w:val="009F0FF8"/>
    <w:rsid w:val="00A046A2"/>
    <w:rsid w:val="00A0787C"/>
    <w:rsid w:val="00A1036C"/>
    <w:rsid w:val="00A12641"/>
    <w:rsid w:val="00A22105"/>
    <w:rsid w:val="00A27F33"/>
    <w:rsid w:val="00A3346B"/>
    <w:rsid w:val="00A41948"/>
    <w:rsid w:val="00A52C0D"/>
    <w:rsid w:val="00A53A76"/>
    <w:rsid w:val="00A53E34"/>
    <w:rsid w:val="00A54724"/>
    <w:rsid w:val="00A549F2"/>
    <w:rsid w:val="00A71279"/>
    <w:rsid w:val="00A7224F"/>
    <w:rsid w:val="00A84F74"/>
    <w:rsid w:val="00AA1F4F"/>
    <w:rsid w:val="00AA63B2"/>
    <w:rsid w:val="00AA6CD0"/>
    <w:rsid w:val="00AC57B5"/>
    <w:rsid w:val="00AC7928"/>
    <w:rsid w:val="00AD1F06"/>
    <w:rsid w:val="00AE4E0B"/>
    <w:rsid w:val="00AF4E6A"/>
    <w:rsid w:val="00AF5835"/>
    <w:rsid w:val="00AF6253"/>
    <w:rsid w:val="00B07C44"/>
    <w:rsid w:val="00B11858"/>
    <w:rsid w:val="00B1492E"/>
    <w:rsid w:val="00B169F8"/>
    <w:rsid w:val="00B233FD"/>
    <w:rsid w:val="00B32396"/>
    <w:rsid w:val="00B34A92"/>
    <w:rsid w:val="00B36A9C"/>
    <w:rsid w:val="00B431B2"/>
    <w:rsid w:val="00B46BA2"/>
    <w:rsid w:val="00B47949"/>
    <w:rsid w:val="00B605ED"/>
    <w:rsid w:val="00B64EC6"/>
    <w:rsid w:val="00B67DBF"/>
    <w:rsid w:val="00B71EE9"/>
    <w:rsid w:val="00B727CC"/>
    <w:rsid w:val="00B7578E"/>
    <w:rsid w:val="00B774D5"/>
    <w:rsid w:val="00B86EF5"/>
    <w:rsid w:val="00B9201B"/>
    <w:rsid w:val="00BA005F"/>
    <w:rsid w:val="00BA2C92"/>
    <w:rsid w:val="00BB63F1"/>
    <w:rsid w:val="00BC1E32"/>
    <w:rsid w:val="00BC37BC"/>
    <w:rsid w:val="00BC4CA3"/>
    <w:rsid w:val="00BC6DF3"/>
    <w:rsid w:val="00BC6FA1"/>
    <w:rsid w:val="00BD6964"/>
    <w:rsid w:val="00BD79C2"/>
    <w:rsid w:val="00BE5A8D"/>
    <w:rsid w:val="00BF3846"/>
    <w:rsid w:val="00C00BC2"/>
    <w:rsid w:val="00C07141"/>
    <w:rsid w:val="00C076DC"/>
    <w:rsid w:val="00C07848"/>
    <w:rsid w:val="00C10743"/>
    <w:rsid w:val="00C144AC"/>
    <w:rsid w:val="00C27250"/>
    <w:rsid w:val="00C2788B"/>
    <w:rsid w:val="00C33E17"/>
    <w:rsid w:val="00C42560"/>
    <w:rsid w:val="00C427CB"/>
    <w:rsid w:val="00C43DFC"/>
    <w:rsid w:val="00C46B89"/>
    <w:rsid w:val="00C64B7F"/>
    <w:rsid w:val="00C64CEF"/>
    <w:rsid w:val="00C703B5"/>
    <w:rsid w:val="00C76175"/>
    <w:rsid w:val="00C7737D"/>
    <w:rsid w:val="00C83BF4"/>
    <w:rsid w:val="00C853F8"/>
    <w:rsid w:val="00C979C1"/>
    <w:rsid w:val="00CA3395"/>
    <w:rsid w:val="00CA70BB"/>
    <w:rsid w:val="00CC034D"/>
    <w:rsid w:val="00CC2195"/>
    <w:rsid w:val="00CC344C"/>
    <w:rsid w:val="00CC5B2E"/>
    <w:rsid w:val="00CC5F0C"/>
    <w:rsid w:val="00CD246D"/>
    <w:rsid w:val="00CD4732"/>
    <w:rsid w:val="00CE3E12"/>
    <w:rsid w:val="00D00DC9"/>
    <w:rsid w:val="00D01058"/>
    <w:rsid w:val="00D063EF"/>
    <w:rsid w:val="00D150D4"/>
    <w:rsid w:val="00D22855"/>
    <w:rsid w:val="00D234C5"/>
    <w:rsid w:val="00D234CF"/>
    <w:rsid w:val="00D23A3A"/>
    <w:rsid w:val="00D248CE"/>
    <w:rsid w:val="00D41393"/>
    <w:rsid w:val="00D46AAF"/>
    <w:rsid w:val="00D46EA3"/>
    <w:rsid w:val="00D50ED9"/>
    <w:rsid w:val="00D51760"/>
    <w:rsid w:val="00D5219E"/>
    <w:rsid w:val="00D63568"/>
    <w:rsid w:val="00D63874"/>
    <w:rsid w:val="00D732F6"/>
    <w:rsid w:val="00D7535C"/>
    <w:rsid w:val="00D77FB4"/>
    <w:rsid w:val="00D83E05"/>
    <w:rsid w:val="00D93CED"/>
    <w:rsid w:val="00D9425D"/>
    <w:rsid w:val="00DA0AF0"/>
    <w:rsid w:val="00DA136A"/>
    <w:rsid w:val="00DA4520"/>
    <w:rsid w:val="00DA6A5B"/>
    <w:rsid w:val="00DB4496"/>
    <w:rsid w:val="00DB71E1"/>
    <w:rsid w:val="00DC49AB"/>
    <w:rsid w:val="00DC57F8"/>
    <w:rsid w:val="00DE2D81"/>
    <w:rsid w:val="00DE6EAB"/>
    <w:rsid w:val="00DF7072"/>
    <w:rsid w:val="00E03DA1"/>
    <w:rsid w:val="00E04039"/>
    <w:rsid w:val="00E21730"/>
    <w:rsid w:val="00E30ECA"/>
    <w:rsid w:val="00E406FD"/>
    <w:rsid w:val="00E40EF5"/>
    <w:rsid w:val="00E4563D"/>
    <w:rsid w:val="00E507F5"/>
    <w:rsid w:val="00E740A7"/>
    <w:rsid w:val="00E75957"/>
    <w:rsid w:val="00E8149C"/>
    <w:rsid w:val="00E939F2"/>
    <w:rsid w:val="00EB14B5"/>
    <w:rsid w:val="00EB680B"/>
    <w:rsid w:val="00EC6758"/>
    <w:rsid w:val="00ED029E"/>
    <w:rsid w:val="00ED6BAF"/>
    <w:rsid w:val="00ED7339"/>
    <w:rsid w:val="00EF129A"/>
    <w:rsid w:val="00EF5448"/>
    <w:rsid w:val="00EF5A3F"/>
    <w:rsid w:val="00EF6B9B"/>
    <w:rsid w:val="00F038E5"/>
    <w:rsid w:val="00F15340"/>
    <w:rsid w:val="00F15501"/>
    <w:rsid w:val="00F2313D"/>
    <w:rsid w:val="00F23EA8"/>
    <w:rsid w:val="00F2730C"/>
    <w:rsid w:val="00F413DC"/>
    <w:rsid w:val="00F41C88"/>
    <w:rsid w:val="00F4400E"/>
    <w:rsid w:val="00F53CAA"/>
    <w:rsid w:val="00F55730"/>
    <w:rsid w:val="00F5615B"/>
    <w:rsid w:val="00F5638D"/>
    <w:rsid w:val="00F65B0C"/>
    <w:rsid w:val="00F66F9B"/>
    <w:rsid w:val="00F77AF4"/>
    <w:rsid w:val="00F86B2A"/>
    <w:rsid w:val="00F91932"/>
    <w:rsid w:val="00F93F34"/>
    <w:rsid w:val="00FA1DBB"/>
    <w:rsid w:val="00FA7DE7"/>
    <w:rsid w:val="00FB2326"/>
    <w:rsid w:val="00FC1281"/>
    <w:rsid w:val="00FC4D60"/>
    <w:rsid w:val="00FD7EAA"/>
    <w:rsid w:val="00FE1916"/>
    <w:rsid w:val="00FE2A49"/>
    <w:rsid w:val="00FE2CFA"/>
    <w:rsid w:val="00FF25F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8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customStyle="1" w:styleId="Heading1Char">
    <w:name w:val="Heading 1 Char"/>
    <w:basedOn w:val="DefaultParagraphFont"/>
    <w:link w:val="Heading1"/>
    <w:uiPriority w:val="9"/>
    <w:rsid w:val="003B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7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C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2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18</cp:revision>
  <cp:lastPrinted>2022-04-22T02:19:00Z</cp:lastPrinted>
  <dcterms:created xsi:type="dcterms:W3CDTF">2022-04-22T00:49:00Z</dcterms:created>
  <dcterms:modified xsi:type="dcterms:W3CDTF">2022-04-22T02:25:00Z</dcterms:modified>
</cp:coreProperties>
</file>