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186784" w:rsidRDefault="003A0171" w:rsidP="008D4398">
      <w:pPr>
        <w:jc w:val="center"/>
        <w:rPr>
          <w:rFonts w:ascii="Times New Roman" w:hAnsi="Times New Roman" w:cs="Times New Roman"/>
          <w:b/>
        </w:rPr>
      </w:pPr>
      <w:r w:rsidRPr="00186784">
        <w:rPr>
          <w:rFonts w:ascii="Times New Roman" w:hAnsi="Times New Roman" w:cs="Times New Roman"/>
          <w:b/>
        </w:rPr>
        <w:t>Polymer Physics</w:t>
      </w:r>
    </w:p>
    <w:p w14:paraId="53299F55" w14:textId="76C61150" w:rsidR="003A0171" w:rsidRPr="00186784" w:rsidRDefault="00DA410F" w:rsidP="008D4398">
      <w:pPr>
        <w:jc w:val="center"/>
        <w:rPr>
          <w:rFonts w:ascii="Times New Roman" w:hAnsi="Times New Roman" w:cs="Times New Roman"/>
          <w:b/>
        </w:rPr>
      </w:pPr>
      <w:r>
        <w:rPr>
          <w:rFonts w:ascii="Times New Roman" w:hAnsi="Times New Roman" w:cs="Times New Roman"/>
          <w:b/>
        </w:rPr>
        <w:t xml:space="preserve">Homework </w:t>
      </w:r>
      <w:r w:rsidR="005B01D7">
        <w:rPr>
          <w:rFonts w:ascii="Times New Roman" w:hAnsi="Times New Roman" w:cs="Times New Roman"/>
          <w:b/>
        </w:rPr>
        <w:t>4</w:t>
      </w:r>
    </w:p>
    <w:p w14:paraId="53194E9C" w14:textId="64D2E795" w:rsidR="003A0171" w:rsidRPr="00186784" w:rsidRDefault="005B01D7" w:rsidP="008D4398">
      <w:pPr>
        <w:jc w:val="center"/>
        <w:rPr>
          <w:rFonts w:ascii="Times New Roman" w:hAnsi="Times New Roman" w:cs="Times New Roman"/>
          <w:b/>
        </w:rPr>
      </w:pPr>
      <w:r>
        <w:rPr>
          <w:rFonts w:ascii="Times New Roman" w:hAnsi="Times New Roman" w:cs="Times New Roman"/>
          <w:b/>
        </w:rPr>
        <w:t>February 4</w:t>
      </w:r>
      <w:r w:rsidR="003A0171" w:rsidRPr="00186784">
        <w:rPr>
          <w:rFonts w:ascii="Times New Roman" w:hAnsi="Times New Roman" w:cs="Times New Roman"/>
          <w:b/>
        </w:rPr>
        <w:t>, 202</w:t>
      </w:r>
      <w:r w:rsidR="006C3DFD">
        <w:rPr>
          <w:rFonts w:ascii="Times New Roman" w:hAnsi="Times New Roman" w:cs="Times New Roman"/>
          <w:b/>
        </w:rPr>
        <w:t>2</w:t>
      </w:r>
      <w:r w:rsidR="00186784">
        <w:rPr>
          <w:rFonts w:ascii="Times New Roman" w:hAnsi="Times New Roman" w:cs="Times New Roman"/>
          <w:b/>
        </w:rPr>
        <w:t xml:space="preserve"> (Due </w:t>
      </w:r>
      <w:r w:rsidR="00A65BA7">
        <w:rPr>
          <w:rFonts w:ascii="Times New Roman" w:hAnsi="Times New Roman" w:cs="Times New Roman"/>
          <w:b/>
        </w:rPr>
        <w:t>February</w:t>
      </w:r>
      <w:r w:rsidR="00186784">
        <w:rPr>
          <w:rFonts w:ascii="Times New Roman" w:hAnsi="Times New Roman" w:cs="Times New Roman"/>
          <w:b/>
        </w:rPr>
        <w:t xml:space="preserve"> </w:t>
      </w:r>
      <w:r>
        <w:rPr>
          <w:rFonts w:ascii="Times New Roman" w:hAnsi="Times New Roman" w:cs="Times New Roman"/>
          <w:b/>
        </w:rPr>
        <w:t>8</w:t>
      </w:r>
      <w:r w:rsidR="00186784">
        <w:rPr>
          <w:rFonts w:ascii="Times New Roman" w:hAnsi="Times New Roman" w:cs="Times New Roman"/>
          <w:b/>
        </w:rPr>
        <w:t>)</w:t>
      </w:r>
    </w:p>
    <w:p w14:paraId="1E591AC4" w14:textId="44728B4C" w:rsidR="003A0171" w:rsidRDefault="003A0171" w:rsidP="00AF0F5D">
      <w:pPr>
        <w:jc w:val="both"/>
        <w:rPr>
          <w:rFonts w:ascii="Times New Roman" w:hAnsi="Times New Roman" w:cs="Times New Roman"/>
        </w:rPr>
      </w:pPr>
    </w:p>
    <w:p w14:paraId="3F54D4BB" w14:textId="56F79AB7" w:rsidR="00BD79C2" w:rsidRPr="00862F00" w:rsidRDefault="006127EB" w:rsidP="00AF0F5D">
      <w:pPr>
        <w:jc w:val="both"/>
        <w:rPr>
          <w:rFonts w:ascii="Times New Roman" w:hAnsi="Times New Roman" w:cs="Times New Roman"/>
        </w:rPr>
      </w:pPr>
      <w:r w:rsidRPr="00862F00">
        <w:rPr>
          <w:rFonts w:ascii="Times New Roman" w:hAnsi="Times New Roman" w:cs="Times New Roman"/>
        </w:rPr>
        <w:t xml:space="preserve">Simon, </w:t>
      </w:r>
      <w:proofErr w:type="spellStart"/>
      <w:r w:rsidRPr="00862F00">
        <w:rPr>
          <w:rFonts w:ascii="Times New Roman" w:hAnsi="Times New Roman" w:cs="Times New Roman"/>
        </w:rPr>
        <w:t>Schneck</w:t>
      </w:r>
      <w:proofErr w:type="spellEnd"/>
      <w:r w:rsidRPr="00862F00">
        <w:rPr>
          <w:rFonts w:ascii="Times New Roman" w:hAnsi="Times New Roman" w:cs="Times New Roman"/>
        </w:rPr>
        <w:t xml:space="preserve">, </w:t>
      </w:r>
      <w:proofErr w:type="spellStart"/>
      <w:r w:rsidRPr="00862F00">
        <w:rPr>
          <w:rFonts w:ascii="Times New Roman" w:hAnsi="Times New Roman" w:cs="Times New Roman"/>
        </w:rPr>
        <w:t>Noirez</w:t>
      </w:r>
      <w:proofErr w:type="spellEnd"/>
      <w:r w:rsidRPr="00862F00">
        <w:rPr>
          <w:rFonts w:ascii="Times New Roman" w:hAnsi="Times New Roman" w:cs="Times New Roman"/>
        </w:rPr>
        <w:t xml:space="preserve">, </w:t>
      </w:r>
      <w:proofErr w:type="spellStart"/>
      <w:r w:rsidRPr="00862F00">
        <w:rPr>
          <w:rFonts w:ascii="Times New Roman" w:hAnsi="Times New Roman" w:cs="Times New Roman"/>
        </w:rPr>
        <w:t>Rahn</w:t>
      </w:r>
      <w:proofErr w:type="spellEnd"/>
      <w:r w:rsidRPr="00862F00">
        <w:rPr>
          <w:rFonts w:ascii="Times New Roman" w:hAnsi="Times New Roman" w:cs="Times New Roman"/>
        </w:rPr>
        <w:t xml:space="preserve">, </w:t>
      </w:r>
      <w:proofErr w:type="spellStart"/>
      <w:r w:rsidRPr="00862F00">
        <w:rPr>
          <w:rFonts w:ascii="Times New Roman" w:hAnsi="Times New Roman" w:cs="Times New Roman"/>
        </w:rPr>
        <w:t>Davidovich</w:t>
      </w:r>
      <w:proofErr w:type="spellEnd"/>
      <w:r w:rsidRPr="00862F00">
        <w:rPr>
          <w:rFonts w:ascii="Times New Roman" w:hAnsi="Times New Roman" w:cs="Times New Roman"/>
        </w:rPr>
        <w:t xml:space="preserve">, </w:t>
      </w:r>
      <w:proofErr w:type="spellStart"/>
      <w:r w:rsidRPr="00862F00">
        <w:rPr>
          <w:rFonts w:ascii="Times New Roman" w:hAnsi="Times New Roman" w:cs="Times New Roman"/>
        </w:rPr>
        <w:t>Talmon</w:t>
      </w:r>
      <w:proofErr w:type="spellEnd"/>
      <w:r w:rsidR="00862F00" w:rsidRPr="00862F00">
        <w:rPr>
          <w:rFonts w:ascii="Times New Roman" w:hAnsi="Times New Roman" w:cs="Times New Roman"/>
        </w:rPr>
        <w:t xml:space="preserve">, and </w:t>
      </w:r>
      <w:proofErr w:type="spellStart"/>
      <w:r w:rsidR="00862F00">
        <w:rPr>
          <w:rFonts w:ascii="Times New Roman" w:hAnsi="Times New Roman" w:cs="Times New Roman"/>
        </w:rPr>
        <w:t>Gradzielski</w:t>
      </w:r>
      <w:proofErr w:type="spellEnd"/>
      <w:r w:rsidR="00862F00">
        <w:rPr>
          <w:rFonts w:ascii="Times New Roman" w:hAnsi="Times New Roman" w:cs="Times New Roman"/>
        </w:rPr>
        <w:t xml:space="preserve"> </w:t>
      </w:r>
      <w:r w:rsidR="00862F00" w:rsidRPr="00862F00">
        <w:rPr>
          <w:rFonts w:ascii="Times New Roman" w:hAnsi="Times New Roman" w:cs="Times New Roman"/>
          <w:i/>
        </w:rPr>
        <w:t>Effect of Polymer Architecture on the Phase Behavior and Structure of Polyelectrolyte/Microemulsion Complexes (PEMECs)</w:t>
      </w:r>
      <w:r w:rsidR="00862F00">
        <w:rPr>
          <w:rFonts w:ascii="Times New Roman" w:hAnsi="Times New Roman" w:cs="Times New Roman"/>
        </w:rPr>
        <w:t xml:space="preserve"> Macromolecules </w:t>
      </w:r>
      <w:r w:rsidR="00862F00">
        <w:rPr>
          <w:rFonts w:ascii="Times New Roman" w:hAnsi="Times New Roman" w:cs="Times New Roman"/>
          <w:b/>
        </w:rPr>
        <w:t>53</w:t>
      </w:r>
      <w:r w:rsidR="00862F00">
        <w:rPr>
          <w:rFonts w:ascii="Times New Roman" w:hAnsi="Times New Roman" w:cs="Times New Roman"/>
        </w:rPr>
        <w:t xml:space="preserve"> 4055-4067 (2020) studied the impact of polyelectrolyte</w:t>
      </w:r>
      <w:r w:rsidR="00F012A2">
        <w:rPr>
          <w:rFonts w:ascii="Times New Roman" w:hAnsi="Times New Roman" w:cs="Times New Roman"/>
        </w:rPr>
        <w:t xml:space="preserve"> (PE)</w:t>
      </w:r>
      <w:r w:rsidR="00862F00">
        <w:rPr>
          <w:rFonts w:ascii="Times New Roman" w:hAnsi="Times New Roman" w:cs="Times New Roman"/>
        </w:rPr>
        <w:t xml:space="preserve"> chain persistence on a grapevine structure of </w:t>
      </w:r>
      <w:r w:rsidR="00F012A2">
        <w:rPr>
          <w:rFonts w:ascii="Times New Roman" w:hAnsi="Times New Roman" w:cs="Times New Roman"/>
        </w:rPr>
        <w:t>PE</w:t>
      </w:r>
      <w:r w:rsidR="00862F00">
        <w:rPr>
          <w:rFonts w:ascii="Times New Roman" w:hAnsi="Times New Roman" w:cs="Times New Roman"/>
        </w:rPr>
        <w:t xml:space="preserve">/microemulsion complexes (PEMECs).  </w:t>
      </w:r>
      <w:r w:rsidR="00F012A2">
        <w:rPr>
          <w:rFonts w:ascii="Times New Roman" w:hAnsi="Times New Roman" w:cs="Times New Roman"/>
        </w:rPr>
        <w:t xml:space="preserve">Simon used cationic surfactants, oil, and anionic polyelectrolytes in an aqueous system.  The persistence of the PE structure was reflected in the structure of the resulting PEMECs, Figure 8.  </w:t>
      </w:r>
    </w:p>
    <w:p w14:paraId="72EFE6DE" w14:textId="1053E0C3" w:rsidR="003E3246" w:rsidRPr="007D07C1" w:rsidRDefault="003E3246" w:rsidP="003E3246">
      <w:pPr>
        <w:pStyle w:val="ListParagraph"/>
        <w:jc w:val="both"/>
        <w:rPr>
          <w:rFonts w:ascii="Times New Roman" w:hAnsi="Times New Roman" w:cs="Times New Roman"/>
        </w:rPr>
      </w:pPr>
    </w:p>
    <w:p w14:paraId="70D989B5" w14:textId="181FCBC0" w:rsidR="005B01D7" w:rsidRDefault="00B12E00" w:rsidP="005B01D7">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2 shows the phase diagram for the three PEs used in this study which are shown in Figure 1, </w:t>
      </w:r>
      <w:proofErr w:type="spellStart"/>
      <w:r>
        <w:rPr>
          <w:rFonts w:ascii="Times New Roman" w:hAnsi="Times New Roman" w:cs="Times New Roman"/>
        </w:rPr>
        <w:t>NaHA</w:t>
      </w:r>
      <w:proofErr w:type="spellEnd"/>
      <w:r>
        <w:rPr>
          <w:rFonts w:ascii="Times New Roman" w:hAnsi="Times New Roman" w:cs="Times New Roman"/>
        </w:rPr>
        <w:t xml:space="preserve"> (high persistence length, 9 nm), </w:t>
      </w:r>
      <w:proofErr w:type="spellStart"/>
      <w:r>
        <w:rPr>
          <w:rFonts w:ascii="Times New Roman" w:hAnsi="Times New Roman" w:cs="Times New Roman"/>
        </w:rPr>
        <w:t>NaPA</w:t>
      </w:r>
      <w:proofErr w:type="spellEnd"/>
      <w:r>
        <w:rPr>
          <w:rFonts w:ascii="Times New Roman" w:hAnsi="Times New Roman" w:cs="Times New Roman"/>
        </w:rPr>
        <w:t xml:space="preserve"> (low persistence length, 1.3 nm), </w:t>
      </w:r>
      <w:proofErr w:type="spellStart"/>
      <w:r>
        <w:rPr>
          <w:rFonts w:ascii="Times New Roman" w:hAnsi="Times New Roman" w:cs="Times New Roman"/>
        </w:rPr>
        <w:t>NaCMC</w:t>
      </w:r>
      <w:proofErr w:type="spellEnd"/>
      <w:r>
        <w:rPr>
          <w:rFonts w:ascii="Times New Roman" w:hAnsi="Times New Roman" w:cs="Times New Roman"/>
        </w:rPr>
        <w:t xml:space="preserve"> (</w:t>
      </w:r>
      <w:proofErr w:type="spellStart"/>
      <w:r w:rsidRPr="00B12E00">
        <w:rPr>
          <w:rFonts w:ascii="Times New Roman" w:hAnsi="Times New Roman" w:cs="Times New Roman"/>
          <w:i/>
        </w:rPr>
        <w:t>l</w:t>
      </w:r>
      <w:r w:rsidRPr="00B12E00">
        <w:rPr>
          <w:rFonts w:ascii="Times New Roman" w:hAnsi="Times New Roman" w:cs="Times New Roman"/>
          <w:vertAlign w:val="subscript"/>
        </w:rPr>
        <w:t>p</w:t>
      </w:r>
      <w:proofErr w:type="spellEnd"/>
      <w:r>
        <w:rPr>
          <w:rFonts w:ascii="Times New Roman" w:hAnsi="Times New Roman" w:cs="Times New Roman"/>
        </w:rPr>
        <w:t xml:space="preserve"> = 6-16 nm</w:t>
      </w:r>
      <w:r w:rsidR="00AF6D02">
        <w:rPr>
          <w:rFonts w:ascii="Times New Roman" w:hAnsi="Times New Roman" w:cs="Times New Roman"/>
        </w:rPr>
        <w:t xml:space="preserve"> but with flexible anionic groups</w:t>
      </w:r>
      <w:r>
        <w:rPr>
          <w:rFonts w:ascii="Times New Roman" w:hAnsi="Times New Roman" w:cs="Times New Roman"/>
        </w:rPr>
        <w:t>).  In all three cases the miscibility limit occurs at z ~ 0.7</w:t>
      </w:r>
      <w:r w:rsidR="000516A5">
        <w:rPr>
          <w:rFonts w:ascii="Times New Roman" w:hAnsi="Times New Roman" w:cs="Times New Roman"/>
        </w:rPr>
        <w:t xml:space="preserve"> = [-]</w:t>
      </w:r>
      <w:proofErr w:type="gramStart"/>
      <w:r w:rsidR="000516A5">
        <w:rPr>
          <w:rFonts w:ascii="Times New Roman" w:hAnsi="Times New Roman" w:cs="Times New Roman"/>
        </w:rPr>
        <w:t>/(</w:t>
      </w:r>
      <w:proofErr w:type="gramEnd"/>
      <w:r w:rsidR="000516A5">
        <w:rPr>
          <w:rFonts w:ascii="Times New Roman" w:hAnsi="Times New Roman" w:cs="Times New Roman"/>
        </w:rPr>
        <w:t>[-]+[+])</w:t>
      </w:r>
      <w:r>
        <w:rPr>
          <w:rFonts w:ascii="Times New Roman" w:hAnsi="Times New Roman" w:cs="Times New Roman"/>
        </w:rPr>
        <w:t xml:space="preserve"> meaning an excess of anionic groups on the PE compared to the cationic surfactant charge groups.  Explain why you would need more anionic PE groups using the sketch shown in the inset to Figure 8 as the basis of you</w:t>
      </w:r>
      <w:r w:rsidR="000516A5">
        <w:rPr>
          <w:rFonts w:ascii="Times New Roman" w:hAnsi="Times New Roman" w:cs="Times New Roman"/>
        </w:rPr>
        <w:t>r</w:t>
      </w:r>
      <w:r>
        <w:rPr>
          <w:rFonts w:ascii="Times New Roman" w:hAnsi="Times New Roman" w:cs="Times New Roman"/>
        </w:rPr>
        <w:t xml:space="preserve"> logic for z ~ 0.7 as the point where the system reaches miscibility</w:t>
      </w:r>
      <w:r w:rsidR="000516A5">
        <w:rPr>
          <w:rFonts w:ascii="Times New Roman" w:hAnsi="Times New Roman" w:cs="Times New Roman"/>
        </w:rPr>
        <w:t>, presumably where anions and cations are paired perfectly</w:t>
      </w:r>
      <w:r>
        <w:rPr>
          <w:rFonts w:ascii="Times New Roman" w:hAnsi="Times New Roman" w:cs="Times New Roman"/>
        </w:rPr>
        <w:t xml:space="preserve">.  </w:t>
      </w:r>
    </w:p>
    <w:p w14:paraId="16D83F32" w14:textId="06C4118E" w:rsidR="000516A5" w:rsidRPr="000516A5" w:rsidRDefault="000516A5" w:rsidP="000516A5">
      <w:pPr>
        <w:pStyle w:val="ListParagraph"/>
        <w:numPr>
          <w:ilvl w:val="0"/>
          <w:numId w:val="1"/>
        </w:numPr>
        <w:jc w:val="both"/>
        <w:rPr>
          <w:rFonts w:ascii="Times New Roman" w:hAnsi="Times New Roman" w:cs="Times New Roman"/>
        </w:rPr>
      </w:pPr>
      <w:r>
        <w:rPr>
          <w:rFonts w:ascii="Times New Roman" w:hAnsi="Times New Roman" w:cs="Times New Roman"/>
        </w:rPr>
        <w:t>Figure 7b shows the dependence of the number of spheres in an aggregate, presumably the aggregates seen in Figure 5, as a function of the molecular weight of the PE.  From the inset to Figure 8 what dependence would you expect?  The observed power-law dependence seems to be close to (number of spheres in an aggregate) ~ MW</w:t>
      </w:r>
      <w:r w:rsidRPr="003A52A5">
        <w:rPr>
          <w:rFonts w:ascii="Times New Roman" w:hAnsi="Times New Roman" w:cs="Times New Roman"/>
          <w:vertAlign w:val="superscript"/>
        </w:rPr>
        <w:t>3</w:t>
      </w:r>
      <w:r>
        <w:rPr>
          <w:rFonts w:ascii="Times New Roman" w:hAnsi="Times New Roman" w:cs="Times New Roman"/>
        </w:rPr>
        <w:t xml:space="preserve">.  Can you make a cartoon that would agree with this scaling law?  </w:t>
      </w:r>
      <w:r>
        <w:rPr>
          <w:rFonts w:ascii="Times New Roman" w:hAnsi="Times New Roman" w:cs="Times New Roman"/>
        </w:rPr>
        <w:t xml:space="preserve">Does this model explain the z ~ 0.7 value from question “a”?  </w:t>
      </w:r>
      <w:r>
        <w:rPr>
          <w:rFonts w:ascii="Times New Roman" w:hAnsi="Times New Roman" w:cs="Times New Roman"/>
        </w:rPr>
        <w:t xml:space="preserve">(Keep in mind that the number of spheres per aggregate is always less than 10 so a scaling law is probably not appropriate, that is, you usually expect at least one </w:t>
      </w:r>
      <w:r>
        <w:rPr>
          <w:rFonts w:ascii="Times New Roman" w:hAnsi="Times New Roman" w:cs="Times New Roman"/>
        </w:rPr>
        <w:t xml:space="preserve">full </w:t>
      </w:r>
      <w:r>
        <w:rPr>
          <w:rFonts w:ascii="Times New Roman" w:hAnsi="Times New Roman" w:cs="Times New Roman"/>
        </w:rPr>
        <w:t>decade on each axis for a scaling law.)</w:t>
      </w:r>
    </w:p>
    <w:p w14:paraId="6BB7F530" w14:textId="7A59CDCB" w:rsidR="00E46020" w:rsidRDefault="00672252"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Dynamic light scattering measures the diffusion of </w:t>
      </w:r>
      <w:r w:rsidR="00343BC0">
        <w:rPr>
          <w:rFonts w:ascii="Times New Roman" w:hAnsi="Times New Roman" w:cs="Times New Roman"/>
        </w:rPr>
        <w:t xml:space="preserve">nanoparticles through a time term </w:t>
      </w:r>
      <w:r w:rsidR="00343BC0" w:rsidRPr="00343BC0">
        <w:rPr>
          <w:rFonts w:ascii="Symbol" w:hAnsi="Symbol" w:cs="Times New Roman"/>
          <w:i/>
        </w:rPr>
        <w:t></w:t>
      </w:r>
      <w:r w:rsidR="00343BC0">
        <w:rPr>
          <w:rFonts w:ascii="Times New Roman" w:hAnsi="Times New Roman" w:cs="Times New Roman"/>
        </w:rPr>
        <w:t xml:space="preserve">, and an inverse size term </w:t>
      </w:r>
      <w:r w:rsidR="00343BC0">
        <w:rPr>
          <w:rFonts w:ascii="Times New Roman" w:hAnsi="Times New Roman" w:cs="Times New Roman"/>
          <w:i/>
        </w:rPr>
        <w:t>q</w:t>
      </w:r>
      <w:r w:rsidR="003D6F1C">
        <w:rPr>
          <w:rFonts w:ascii="Times New Roman" w:hAnsi="Times New Roman" w:cs="Times New Roman"/>
        </w:rPr>
        <w:t>.</w:t>
      </w:r>
      <w:r w:rsidR="00343BC0">
        <w:rPr>
          <w:rFonts w:ascii="Times New Roman" w:hAnsi="Times New Roman" w:cs="Times New Roman"/>
        </w:rPr>
        <w:t xml:space="preserve">  At the end of page 4058 Simon indicates that some </w:t>
      </w:r>
      <w:proofErr w:type="spellStart"/>
      <w:r w:rsidR="00343BC0">
        <w:rPr>
          <w:rFonts w:ascii="Times New Roman" w:hAnsi="Times New Roman" w:cs="Times New Roman"/>
        </w:rPr>
        <w:t>NaHA</w:t>
      </w:r>
      <w:proofErr w:type="spellEnd"/>
      <w:r w:rsidR="003D6F1C">
        <w:rPr>
          <w:rFonts w:ascii="Times New Roman" w:hAnsi="Times New Roman" w:cs="Times New Roman"/>
        </w:rPr>
        <w:t xml:space="preserve"> </w:t>
      </w:r>
      <w:r w:rsidR="00343BC0">
        <w:rPr>
          <w:rFonts w:ascii="Times New Roman" w:hAnsi="Times New Roman" w:cs="Times New Roman"/>
        </w:rPr>
        <w:t xml:space="preserve">samples had two </w:t>
      </w:r>
      <w:r w:rsidR="000516A5" w:rsidRPr="000516A5">
        <w:rPr>
          <w:rFonts w:ascii="Symbol" w:hAnsi="Symbol" w:cs="Times New Roman"/>
          <w:i/>
        </w:rPr>
        <w:t></w:t>
      </w:r>
      <w:r w:rsidR="000516A5">
        <w:rPr>
          <w:rFonts w:ascii="Times New Roman" w:hAnsi="Times New Roman" w:cs="Times New Roman"/>
        </w:rPr>
        <w:t>s</w:t>
      </w:r>
      <w:r w:rsidR="00343BC0">
        <w:rPr>
          <w:rFonts w:ascii="Times New Roman" w:hAnsi="Times New Roman" w:cs="Times New Roman"/>
        </w:rPr>
        <w:t xml:space="preserve"> reflecting two different</w:t>
      </w:r>
      <w:r w:rsidR="000516A5">
        <w:rPr>
          <w:rFonts w:ascii="Times New Roman" w:hAnsi="Times New Roman" w:cs="Times New Roman"/>
        </w:rPr>
        <w:t xml:space="preserve"> molecular</w:t>
      </w:r>
      <w:r w:rsidR="00343BC0">
        <w:rPr>
          <w:rFonts w:ascii="Times New Roman" w:hAnsi="Times New Roman" w:cs="Times New Roman"/>
        </w:rPr>
        <w:t xml:space="preserve"> </w:t>
      </w:r>
      <w:r w:rsidR="000516A5">
        <w:rPr>
          <w:rFonts w:ascii="Times New Roman" w:hAnsi="Times New Roman" w:cs="Times New Roman"/>
        </w:rPr>
        <w:t xml:space="preserve">translation </w:t>
      </w:r>
      <w:r w:rsidR="00343BC0">
        <w:rPr>
          <w:rFonts w:ascii="Times New Roman" w:hAnsi="Times New Roman" w:cs="Times New Roman"/>
        </w:rPr>
        <w:t>processes.  For one, time scales with (distance)</w:t>
      </w:r>
      <w:r w:rsidR="00343BC0" w:rsidRPr="00343BC0">
        <w:rPr>
          <w:rFonts w:ascii="Times New Roman" w:hAnsi="Times New Roman" w:cs="Times New Roman"/>
          <w:vertAlign w:val="superscript"/>
        </w:rPr>
        <w:t>2</w:t>
      </w:r>
      <w:r w:rsidR="00343BC0">
        <w:rPr>
          <w:rFonts w:ascii="Times New Roman" w:hAnsi="Times New Roman" w:cs="Times New Roman"/>
        </w:rPr>
        <w:t>, while for the other time scales with (distance)</w:t>
      </w:r>
      <w:r w:rsidR="00343BC0" w:rsidRPr="00343BC0">
        <w:rPr>
          <w:rFonts w:ascii="Times New Roman" w:hAnsi="Times New Roman" w:cs="Times New Roman"/>
          <w:vertAlign w:val="superscript"/>
        </w:rPr>
        <w:t>3</w:t>
      </w:r>
      <w:r w:rsidR="00343BC0">
        <w:rPr>
          <w:rFonts w:ascii="Times New Roman" w:hAnsi="Times New Roman" w:cs="Times New Roman"/>
        </w:rPr>
        <w:t xml:space="preserve">.  Explain these two behaviors.  </w:t>
      </w:r>
      <w:r w:rsidR="000516A5">
        <w:rPr>
          <w:rFonts w:ascii="Times New Roman" w:hAnsi="Times New Roman" w:cs="Times New Roman"/>
        </w:rPr>
        <w:t xml:space="preserve">A third option would be </w:t>
      </w:r>
      <w:r w:rsidR="00343BC0">
        <w:rPr>
          <w:rFonts w:ascii="Times New Roman" w:hAnsi="Times New Roman" w:cs="Times New Roman"/>
        </w:rPr>
        <w:t>time scaling with size</w:t>
      </w:r>
      <w:r w:rsidR="000516A5">
        <w:rPr>
          <w:rFonts w:ascii="Times New Roman" w:hAnsi="Times New Roman" w:cs="Times New Roman"/>
        </w:rPr>
        <w:t>.  What would that</w:t>
      </w:r>
      <w:r w:rsidR="00343BC0">
        <w:rPr>
          <w:rFonts w:ascii="Times New Roman" w:hAnsi="Times New Roman" w:cs="Times New Roman"/>
        </w:rPr>
        <w:t xml:space="preserve"> indicate?</w:t>
      </w:r>
    </w:p>
    <w:p w14:paraId="4142527B" w14:textId="3199433A" w:rsidR="00E46020" w:rsidRDefault="00F52EC8" w:rsidP="002C74F8">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8 shows log </w:t>
      </w:r>
      <w:r w:rsidR="000516A5">
        <w:rPr>
          <w:rFonts w:ascii="Times New Roman" w:hAnsi="Times New Roman" w:cs="Times New Roman"/>
        </w:rPr>
        <w:t>i</w:t>
      </w:r>
      <w:r>
        <w:rPr>
          <w:rFonts w:ascii="Times New Roman" w:hAnsi="Times New Roman" w:cs="Times New Roman"/>
        </w:rPr>
        <w:t>ntensity versus log of q</w:t>
      </w:r>
      <w:r w:rsidR="000516A5">
        <w:rPr>
          <w:rFonts w:ascii="Times New Roman" w:hAnsi="Times New Roman" w:cs="Times New Roman"/>
        </w:rPr>
        <w:t xml:space="preserve"> for small-angle neutron scattering </w:t>
      </w:r>
      <w:r>
        <w:rPr>
          <w:rFonts w:ascii="Times New Roman" w:hAnsi="Times New Roman" w:cs="Times New Roman"/>
        </w:rPr>
        <w:t xml:space="preserve">where the intensity scales with the mass and q scales with the inverse size.  </w:t>
      </w:r>
      <w:r w:rsidR="00952F31">
        <w:rPr>
          <w:rFonts w:ascii="Times New Roman" w:hAnsi="Times New Roman" w:cs="Times New Roman"/>
        </w:rPr>
        <w:t>Explain what a power law of -1 indicates in this plot</w:t>
      </w:r>
      <w:r w:rsidR="000516A5">
        <w:rPr>
          <w:rFonts w:ascii="Times New Roman" w:hAnsi="Times New Roman" w:cs="Times New Roman"/>
        </w:rPr>
        <w:t>, that is mass ~ size</w:t>
      </w:r>
      <w:r w:rsidR="00952F31">
        <w:rPr>
          <w:rFonts w:ascii="Times New Roman" w:hAnsi="Times New Roman" w:cs="Times New Roman"/>
        </w:rPr>
        <w:t xml:space="preserve">.  How do the two power-laws compare with the cartoon in the inset?  The persistence length for </w:t>
      </w:r>
      <w:proofErr w:type="spellStart"/>
      <w:r w:rsidR="00952F31">
        <w:rPr>
          <w:rFonts w:ascii="Times New Roman" w:hAnsi="Times New Roman" w:cs="Times New Roman"/>
        </w:rPr>
        <w:t>NaHA</w:t>
      </w:r>
      <w:proofErr w:type="spellEnd"/>
      <w:r w:rsidR="00952F31">
        <w:rPr>
          <w:rFonts w:ascii="Times New Roman" w:hAnsi="Times New Roman" w:cs="Times New Roman"/>
        </w:rPr>
        <w:t xml:space="preserve"> is 9 nm, for </w:t>
      </w:r>
      <w:proofErr w:type="spellStart"/>
      <w:r w:rsidR="00952F31">
        <w:rPr>
          <w:rFonts w:ascii="Times New Roman" w:hAnsi="Times New Roman" w:cs="Times New Roman"/>
        </w:rPr>
        <w:t>NaPA</w:t>
      </w:r>
      <w:proofErr w:type="spellEnd"/>
      <w:r w:rsidR="00952F31">
        <w:rPr>
          <w:rFonts w:ascii="Times New Roman" w:hAnsi="Times New Roman" w:cs="Times New Roman"/>
        </w:rPr>
        <w:t xml:space="preserve"> is 1.3 nm, and for </w:t>
      </w:r>
      <w:proofErr w:type="spellStart"/>
      <w:r w:rsidR="00952F31">
        <w:rPr>
          <w:rFonts w:ascii="Times New Roman" w:hAnsi="Times New Roman" w:cs="Times New Roman"/>
        </w:rPr>
        <w:t>NaCMC</w:t>
      </w:r>
      <w:proofErr w:type="spellEnd"/>
      <w:r w:rsidR="00952F31">
        <w:rPr>
          <w:rFonts w:ascii="Times New Roman" w:hAnsi="Times New Roman" w:cs="Times New Roman"/>
        </w:rPr>
        <w:t xml:space="preserve"> is 6-16 nm.  Calculate q = 2</w:t>
      </w:r>
      <w:r w:rsidR="00952F31" w:rsidRPr="00952F31">
        <w:rPr>
          <w:rFonts w:ascii="Symbol" w:hAnsi="Symbol" w:cs="Times New Roman"/>
        </w:rPr>
        <w:t></w:t>
      </w:r>
      <w:r w:rsidR="00952F31">
        <w:rPr>
          <w:rFonts w:ascii="Times New Roman" w:hAnsi="Times New Roman" w:cs="Times New Roman"/>
        </w:rPr>
        <w:t xml:space="preserve">/size and compare with the extent of the -1 power-laws in this plot.  </w:t>
      </w:r>
      <w:r w:rsidR="000516A5">
        <w:rPr>
          <w:rFonts w:ascii="Times New Roman" w:hAnsi="Times New Roman" w:cs="Times New Roman"/>
        </w:rPr>
        <w:t>Comment on the agreement or disagreement.</w:t>
      </w:r>
    </w:p>
    <w:p w14:paraId="0E4911A0" w14:textId="615E65B8" w:rsidR="00AF5953" w:rsidRDefault="00CE3478" w:rsidP="002C74F8">
      <w:pPr>
        <w:pStyle w:val="ListParagraph"/>
        <w:numPr>
          <w:ilvl w:val="0"/>
          <w:numId w:val="1"/>
        </w:numPr>
        <w:jc w:val="both"/>
        <w:rPr>
          <w:rFonts w:ascii="Times New Roman" w:hAnsi="Times New Roman" w:cs="Times New Roman"/>
        </w:rPr>
      </w:pPr>
      <w:r>
        <w:rPr>
          <w:rFonts w:ascii="Times New Roman" w:hAnsi="Times New Roman" w:cs="Times New Roman"/>
        </w:rPr>
        <w:t>On page 4064 Simon uses the following equation to calculate the persistence length:</w:t>
      </w:r>
    </w:p>
    <w:p w14:paraId="7D711B35" w14:textId="3F8DCC84" w:rsidR="00CE3478" w:rsidRDefault="00CE3478" w:rsidP="00CE3478">
      <w:pPr>
        <w:pStyle w:val="ListParagraph"/>
        <w:jc w:val="both"/>
        <w:rPr>
          <w:rFonts w:ascii="Times New Roman" w:hAnsi="Times New Roman" w:cs="Times New Roman"/>
        </w:rPr>
      </w:pPr>
      <w:r w:rsidRPr="00CE3478">
        <w:rPr>
          <w:rFonts w:ascii="Times New Roman" w:hAnsi="Times New Roman" w:cs="Times New Roman"/>
        </w:rPr>
        <w:drawing>
          <wp:inline distT="0" distB="0" distL="0" distR="0" wp14:anchorId="0CE26D94" wp14:editId="24996088">
            <wp:extent cx="3187700" cy="31331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418"/>
                    <a:stretch/>
                  </pic:blipFill>
                  <pic:spPr bwMode="auto">
                    <a:xfrm>
                      <a:off x="0" y="0"/>
                      <a:ext cx="3187700" cy="313314"/>
                    </a:xfrm>
                    <a:prstGeom prst="rect">
                      <a:avLst/>
                    </a:prstGeom>
                    <a:ln>
                      <a:noFill/>
                    </a:ln>
                    <a:extLst>
                      <a:ext uri="{53640926-AAD7-44D8-BBD7-CCE9431645EC}">
                        <a14:shadowObscured xmlns:a14="http://schemas.microsoft.com/office/drawing/2010/main"/>
                      </a:ext>
                    </a:extLst>
                  </pic:spPr>
                </pic:pic>
              </a:graphicData>
            </a:graphic>
          </wp:inline>
        </w:drawing>
      </w:r>
    </w:p>
    <w:p w14:paraId="3DEBAE22" w14:textId="754DA1EC" w:rsidR="00CE3478" w:rsidRPr="002C74F8" w:rsidRDefault="00CE3478" w:rsidP="00CE3478">
      <w:pPr>
        <w:pStyle w:val="ListParagraph"/>
        <w:jc w:val="both"/>
        <w:rPr>
          <w:rFonts w:ascii="Times New Roman" w:hAnsi="Times New Roman" w:cs="Times New Roman"/>
        </w:rPr>
      </w:pPr>
      <w:r>
        <w:rPr>
          <w:rFonts w:ascii="Times New Roman" w:hAnsi="Times New Roman" w:cs="Times New Roman"/>
        </w:rPr>
        <w:t>Explain the origin of this equation.  How can this be used to determine the relationship between the Kuhn length and the persistence length.  Is that comparison appropriate in this case?</w:t>
      </w:r>
      <w:r w:rsidR="002B1613">
        <w:rPr>
          <w:rFonts w:ascii="Times New Roman" w:hAnsi="Times New Roman" w:cs="Times New Roman"/>
        </w:rPr>
        <w:t xml:space="preserve">  Why or why not?</w:t>
      </w:r>
      <w:bookmarkStart w:id="0" w:name="_GoBack"/>
      <w:bookmarkEnd w:id="0"/>
    </w:p>
    <w:sectPr w:rsidR="00CE3478" w:rsidRPr="002C74F8"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04C93" w14:textId="77777777" w:rsidR="003733DA" w:rsidRDefault="003733DA" w:rsidP="00377FC4">
      <w:r>
        <w:separator/>
      </w:r>
    </w:p>
  </w:endnote>
  <w:endnote w:type="continuationSeparator" w:id="0">
    <w:p w14:paraId="54FECCC0" w14:textId="77777777" w:rsidR="003733DA" w:rsidRDefault="003733DA"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0250" w14:textId="77777777" w:rsidR="003733DA" w:rsidRDefault="003733DA" w:rsidP="00377FC4">
      <w:r>
        <w:separator/>
      </w:r>
    </w:p>
  </w:footnote>
  <w:footnote w:type="continuationSeparator" w:id="0">
    <w:p w14:paraId="3ABAB67C" w14:textId="77777777" w:rsidR="003733DA" w:rsidRDefault="003733DA"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516A5"/>
    <w:rsid w:val="000A75C8"/>
    <w:rsid w:val="000C5498"/>
    <w:rsid w:val="000F2399"/>
    <w:rsid w:val="00101C20"/>
    <w:rsid w:val="00186784"/>
    <w:rsid w:val="001B73C6"/>
    <w:rsid w:val="001C006A"/>
    <w:rsid w:val="001C4573"/>
    <w:rsid w:val="002743AF"/>
    <w:rsid w:val="00274E54"/>
    <w:rsid w:val="00292410"/>
    <w:rsid w:val="002B1613"/>
    <w:rsid w:val="002C2BA7"/>
    <w:rsid w:val="002C74F8"/>
    <w:rsid w:val="003153A7"/>
    <w:rsid w:val="00336463"/>
    <w:rsid w:val="00343BC0"/>
    <w:rsid w:val="003577D2"/>
    <w:rsid w:val="003733DA"/>
    <w:rsid w:val="00377FC4"/>
    <w:rsid w:val="003A0171"/>
    <w:rsid w:val="003A52A5"/>
    <w:rsid w:val="003D6F1C"/>
    <w:rsid w:val="003E3246"/>
    <w:rsid w:val="00417B22"/>
    <w:rsid w:val="004417F6"/>
    <w:rsid w:val="004B6C70"/>
    <w:rsid w:val="004C7E19"/>
    <w:rsid w:val="004F7480"/>
    <w:rsid w:val="00512388"/>
    <w:rsid w:val="0057486F"/>
    <w:rsid w:val="00595F6A"/>
    <w:rsid w:val="005B01D7"/>
    <w:rsid w:val="005D776D"/>
    <w:rsid w:val="006127EB"/>
    <w:rsid w:val="00672252"/>
    <w:rsid w:val="0069553C"/>
    <w:rsid w:val="006C3DFD"/>
    <w:rsid w:val="00704DA0"/>
    <w:rsid w:val="007A1B50"/>
    <w:rsid w:val="007D07C1"/>
    <w:rsid w:val="00826AF7"/>
    <w:rsid w:val="00855F59"/>
    <w:rsid w:val="00862F00"/>
    <w:rsid w:val="00887930"/>
    <w:rsid w:val="00892723"/>
    <w:rsid w:val="008D4398"/>
    <w:rsid w:val="00937891"/>
    <w:rsid w:val="00952F31"/>
    <w:rsid w:val="00993E58"/>
    <w:rsid w:val="00995E7B"/>
    <w:rsid w:val="009C1863"/>
    <w:rsid w:val="009C6471"/>
    <w:rsid w:val="00A65BA7"/>
    <w:rsid w:val="00A73935"/>
    <w:rsid w:val="00AF0F5D"/>
    <w:rsid w:val="00AF5953"/>
    <w:rsid w:val="00AF6D02"/>
    <w:rsid w:val="00B1081F"/>
    <w:rsid w:val="00B12E00"/>
    <w:rsid w:val="00B22A86"/>
    <w:rsid w:val="00BA34D0"/>
    <w:rsid w:val="00BD79C2"/>
    <w:rsid w:val="00C143BE"/>
    <w:rsid w:val="00C90AA3"/>
    <w:rsid w:val="00C90DFB"/>
    <w:rsid w:val="00CA3395"/>
    <w:rsid w:val="00CE3478"/>
    <w:rsid w:val="00D513AC"/>
    <w:rsid w:val="00D63568"/>
    <w:rsid w:val="00DA410F"/>
    <w:rsid w:val="00E46020"/>
    <w:rsid w:val="00EB00FF"/>
    <w:rsid w:val="00F012A2"/>
    <w:rsid w:val="00F01654"/>
    <w:rsid w:val="00F34C82"/>
    <w:rsid w:val="00F52EC8"/>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6776">
      <w:bodyDiv w:val="1"/>
      <w:marLeft w:val="0"/>
      <w:marRight w:val="0"/>
      <w:marTop w:val="0"/>
      <w:marBottom w:val="0"/>
      <w:divBdr>
        <w:top w:val="none" w:sz="0" w:space="0" w:color="auto"/>
        <w:left w:val="none" w:sz="0" w:space="0" w:color="auto"/>
        <w:bottom w:val="none" w:sz="0" w:space="0" w:color="auto"/>
        <w:right w:val="none" w:sz="0" w:space="0" w:color="auto"/>
      </w:divBdr>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146">
      <w:bodyDiv w:val="1"/>
      <w:marLeft w:val="0"/>
      <w:marRight w:val="0"/>
      <w:marTop w:val="0"/>
      <w:marBottom w:val="0"/>
      <w:divBdr>
        <w:top w:val="none" w:sz="0" w:space="0" w:color="auto"/>
        <w:left w:val="none" w:sz="0" w:space="0" w:color="auto"/>
        <w:bottom w:val="none" w:sz="0" w:space="0" w:color="auto"/>
        <w:right w:val="none" w:sz="0" w:space="0" w:color="auto"/>
      </w:divBdr>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567379980">
      <w:bodyDiv w:val="1"/>
      <w:marLeft w:val="0"/>
      <w:marRight w:val="0"/>
      <w:marTop w:val="0"/>
      <w:marBottom w:val="0"/>
      <w:divBdr>
        <w:top w:val="none" w:sz="0" w:space="0" w:color="auto"/>
        <w:left w:val="none" w:sz="0" w:space="0" w:color="auto"/>
        <w:bottom w:val="none" w:sz="0" w:space="0" w:color="auto"/>
        <w:right w:val="none" w:sz="0" w:space="0" w:color="auto"/>
      </w:divBdr>
      <w:divsChild>
        <w:div w:id="39476913">
          <w:marLeft w:val="0"/>
          <w:marRight w:val="0"/>
          <w:marTop w:val="0"/>
          <w:marBottom w:val="0"/>
          <w:divBdr>
            <w:top w:val="none" w:sz="0" w:space="0" w:color="auto"/>
            <w:left w:val="none" w:sz="0" w:space="0" w:color="auto"/>
            <w:bottom w:val="none" w:sz="0" w:space="0" w:color="auto"/>
            <w:right w:val="none" w:sz="0" w:space="0" w:color="auto"/>
          </w:divBdr>
          <w:divsChild>
            <w:div w:id="1687945853">
              <w:marLeft w:val="0"/>
              <w:marRight w:val="0"/>
              <w:marTop w:val="0"/>
              <w:marBottom w:val="0"/>
              <w:divBdr>
                <w:top w:val="none" w:sz="0" w:space="0" w:color="auto"/>
                <w:left w:val="none" w:sz="0" w:space="0" w:color="auto"/>
                <w:bottom w:val="none" w:sz="0" w:space="0" w:color="auto"/>
                <w:right w:val="none" w:sz="0" w:space="0" w:color="auto"/>
              </w:divBdr>
              <w:divsChild>
                <w:div w:id="2033651796">
                  <w:marLeft w:val="0"/>
                  <w:marRight w:val="0"/>
                  <w:marTop w:val="0"/>
                  <w:marBottom w:val="0"/>
                  <w:divBdr>
                    <w:top w:val="none" w:sz="0" w:space="0" w:color="auto"/>
                    <w:left w:val="none" w:sz="0" w:space="0" w:color="auto"/>
                    <w:bottom w:val="none" w:sz="0" w:space="0" w:color="auto"/>
                    <w:right w:val="none" w:sz="0" w:space="0" w:color="auto"/>
                  </w:divBdr>
                  <w:divsChild>
                    <w:div w:id="1284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10</cp:revision>
  <cp:lastPrinted>2022-01-28T02:04:00Z</cp:lastPrinted>
  <dcterms:created xsi:type="dcterms:W3CDTF">2022-02-04T00:11:00Z</dcterms:created>
  <dcterms:modified xsi:type="dcterms:W3CDTF">2022-02-04T02:17:00Z</dcterms:modified>
</cp:coreProperties>
</file>