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4AE1" w14:textId="34D88331" w:rsidR="00BF6895" w:rsidRPr="003A0171" w:rsidRDefault="003A0171" w:rsidP="003A0171">
      <w:pPr>
        <w:jc w:val="center"/>
        <w:rPr>
          <w:b/>
        </w:rPr>
      </w:pPr>
      <w:r w:rsidRPr="003A0171">
        <w:rPr>
          <w:b/>
        </w:rPr>
        <w:t>Polymer Physics</w:t>
      </w:r>
    </w:p>
    <w:p w14:paraId="53299F55" w14:textId="2D299549" w:rsidR="003A0171" w:rsidRPr="003A0171" w:rsidRDefault="003A0171" w:rsidP="003A0171">
      <w:pPr>
        <w:jc w:val="center"/>
        <w:rPr>
          <w:b/>
        </w:rPr>
      </w:pPr>
      <w:r w:rsidRPr="003A0171">
        <w:rPr>
          <w:b/>
        </w:rPr>
        <w:t xml:space="preserve">Quiz </w:t>
      </w:r>
      <w:r w:rsidR="00B71EE9">
        <w:rPr>
          <w:b/>
        </w:rPr>
        <w:t>4</w:t>
      </w:r>
    </w:p>
    <w:p w14:paraId="53194E9C" w14:textId="49EFA488" w:rsidR="003A0171" w:rsidRPr="003A0171" w:rsidRDefault="00B71EE9" w:rsidP="003A0171">
      <w:pPr>
        <w:jc w:val="center"/>
        <w:rPr>
          <w:b/>
        </w:rPr>
      </w:pPr>
      <w:r>
        <w:rPr>
          <w:b/>
        </w:rPr>
        <w:t>February</w:t>
      </w:r>
      <w:r w:rsidR="003A0171" w:rsidRPr="003A0171">
        <w:rPr>
          <w:b/>
        </w:rPr>
        <w:t xml:space="preserve"> </w:t>
      </w:r>
      <w:r>
        <w:rPr>
          <w:b/>
        </w:rPr>
        <w:t>5</w:t>
      </w:r>
      <w:r w:rsidR="003A0171" w:rsidRPr="003A0171">
        <w:rPr>
          <w:b/>
        </w:rPr>
        <w:t>, 2021</w:t>
      </w:r>
    </w:p>
    <w:p w14:paraId="1E591AC4" w14:textId="5B649D8E" w:rsidR="003A0171" w:rsidRDefault="003A0171"/>
    <w:p w14:paraId="7DBC64FC" w14:textId="195F151B" w:rsidR="00377FC4" w:rsidRDefault="00B71EE9" w:rsidP="00377FC4">
      <w:pPr>
        <w:pStyle w:val="ListParagraph"/>
        <w:ind w:left="0"/>
      </w:pPr>
      <w:r>
        <w:t xml:space="preserve">Mitra D, Chatterji, </w:t>
      </w:r>
      <w:r w:rsidRPr="00B71EE9">
        <w:rPr>
          <w:i/>
        </w:rPr>
        <w:t>A Transient helix formation in charged semiflexible polymers without confinement effects.</w:t>
      </w:r>
      <w:r>
        <w:t xml:space="preserve"> J. Phys.: Condens. Matter </w:t>
      </w:r>
      <w:r w:rsidRPr="00B71EE9">
        <w:rPr>
          <w:b/>
        </w:rPr>
        <w:t>33</w:t>
      </w:r>
      <w:r>
        <w:t xml:space="preserve"> 044001 (2021) report on </w:t>
      </w:r>
      <w:r w:rsidR="005F6F6A">
        <w:t xml:space="preserve">coarse grain </w:t>
      </w:r>
      <w:r w:rsidR="008947E5">
        <w:t xml:space="preserve">Brownian dynamics </w:t>
      </w:r>
      <w:r>
        <w:t>simulations o</w:t>
      </w:r>
      <w:r w:rsidR="005F6F6A">
        <w:t xml:space="preserve">f a semi-flexible bead and spring model polymer chain. </w:t>
      </w:r>
      <w:r w:rsidR="0068668D">
        <w:t>In the model, t</w:t>
      </w:r>
      <w:r w:rsidR="005F6F6A">
        <w:t xml:space="preserve">he </w:t>
      </w:r>
      <w:r w:rsidR="000A60E3">
        <w:t xml:space="preserve">beads on the chain are separated by a distance </w:t>
      </w:r>
      <w:r w:rsidR="000A60E3" w:rsidRPr="00C64B7F">
        <w:rPr>
          <w:b/>
        </w:rPr>
        <w:t>r</w:t>
      </w:r>
      <w:r w:rsidR="000A60E3">
        <w:t xml:space="preserve">.  The bonds have a bending energy </w:t>
      </w:r>
      <w:r w:rsidR="00BC37BC">
        <w:br/>
      </w:r>
      <w:r w:rsidR="000A60E3">
        <w:t>u</w:t>
      </w:r>
      <w:r w:rsidR="000A60E3" w:rsidRPr="000A60E3">
        <w:rPr>
          <w:vertAlign w:val="subscript"/>
        </w:rPr>
        <w:t>b</w:t>
      </w:r>
      <w:r w:rsidR="000A60E3">
        <w:t xml:space="preserve"> = </w:t>
      </w:r>
      <w:r w:rsidR="000A60E3" w:rsidRPr="000A60E3">
        <w:rPr>
          <w:rFonts w:ascii="Symbol" w:hAnsi="Symbol"/>
        </w:rPr>
        <w:t></w:t>
      </w:r>
      <w:r w:rsidR="000A60E3" w:rsidRPr="000A60E3">
        <w:rPr>
          <w:vertAlign w:val="subscript"/>
        </w:rPr>
        <w:t>b</w:t>
      </w:r>
      <w:r w:rsidR="000A60E3">
        <w:t xml:space="preserve"> </w:t>
      </w:r>
      <w:proofErr w:type="gramStart"/>
      <w:r w:rsidR="000A60E3">
        <w:t>cos(</w:t>
      </w:r>
      <w:proofErr w:type="gramEnd"/>
      <w:r w:rsidR="000A60E3" w:rsidRPr="000A60E3">
        <w:rPr>
          <w:rFonts w:ascii="Symbol" w:hAnsi="Symbol"/>
        </w:rPr>
        <w:t></w:t>
      </w:r>
      <w:r w:rsidR="000A60E3">
        <w:t xml:space="preserve">) where </w:t>
      </w:r>
      <w:r w:rsidR="000A60E3" w:rsidRPr="000A60E3">
        <w:rPr>
          <w:rFonts w:ascii="Symbol" w:hAnsi="Symbol"/>
        </w:rPr>
        <w:t></w:t>
      </w:r>
      <w:r w:rsidR="000A60E3">
        <w:t xml:space="preserve"> is the angle between</w:t>
      </w:r>
      <w:r w:rsidR="00BC37BC">
        <w:t xml:space="preserve"> the bond vectors</w:t>
      </w:r>
      <w:r w:rsidR="000A60E3">
        <w:t xml:space="preserve"> </w:t>
      </w:r>
      <w:r w:rsidR="000A60E3" w:rsidRPr="00C64B7F">
        <w:rPr>
          <w:b/>
        </w:rPr>
        <w:t>r</w:t>
      </w:r>
      <w:r w:rsidR="000A60E3" w:rsidRPr="000A60E3">
        <w:rPr>
          <w:vertAlign w:val="subscript"/>
        </w:rPr>
        <w:t>i</w:t>
      </w:r>
      <w:r w:rsidR="000A60E3">
        <w:t xml:space="preserve"> and </w:t>
      </w:r>
      <w:r w:rsidR="000A60E3" w:rsidRPr="00C64B7F">
        <w:rPr>
          <w:b/>
        </w:rPr>
        <w:t>r</w:t>
      </w:r>
      <w:r w:rsidR="000A60E3" w:rsidRPr="000A60E3">
        <w:rPr>
          <w:vertAlign w:val="subscript"/>
        </w:rPr>
        <w:t>i+1</w:t>
      </w:r>
      <w:r w:rsidR="000A60E3">
        <w:t xml:space="preserve">.  </w:t>
      </w:r>
      <w:r w:rsidR="00F66F9B">
        <w:t>The beads have binary interactions with a harmonic spring potential energy u</w:t>
      </w:r>
      <w:r w:rsidR="00F66F9B" w:rsidRPr="00F66F9B">
        <w:rPr>
          <w:vertAlign w:val="subscript"/>
        </w:rPr>
        <w:t>H</w:t>
      </w:r>
      <w:r w:rsidR="00F66F9B">
        <w:t xml:space="preserve"> = </w:t>
      </w:r>
      <w:r w:rsidR="00F66F9B" w:rsidRPr="00F66F9B">
        <w:rPr>
          <w:rFonts w:ascii="Symbol" w:hAnsi="Symbol"/>
        </w:rPr>
        <w:t></w:t>
      </w:r>
      <w:r w:rsidR="00F66F9B">
        <w:t>(r - a)</w:t>
      </w:r>
      <w:r w:rsidR="00F66F9B" w:rsidRPr="00F66F9B">
        <w:rPr>
          <w:vertAlign w:val="superscript"/>
        </w:rPr>
        <w:t>2</w:t>
      </w:r>
      <w:r w:rsidR="00F66F9B">
        <w:t xml:space="preserve"> where a is the separation distance between two beads</w:t>
      </w:r>
      <w:r w:rsidR="00BA2C92">
        <w:t xml:space="preserve">.  </w:t>
      </w:r>
      <w:r w:rsidR="00CC034D">
        <w:t xml:space="preserve">The spring constant is </w:t>
      </w:r>
      <w:r w:rsidR="00BC37BC">
        <w:t>(</w:t>
      </w:r>
      <w:r w:rsidR="00CC034D">
        <w:t>A</w:t>
      </w:r>
      <w:r w:rsidR="00BC37BC">
        <w:t>)</w:t>
      </w:r>
      <w:r w:rsidR="00CC034D">
        <w:t xml:space="preserve"> </w:t>
      </w:r>
      <w:r w:rsidR="00CC034D" w:rsidRPr="008D1CA7">
        <w:rPr>
          <w:rFonts w:ascii="Symbol" w:hAnsi="Symbol"/>
        </w:rPr>
        <w:t></w:t>
      </w:r>
      <w:r w:rsidR="00CC034D">
        <w:t xml:space="preserve"> = </w:t>
      </w:r>
      <w:r w:rsidR="008D1CA7">
        <w:t>20kT/a</w:t>
      </w:r>
      <w:r w:rsidR="008D1CA7" w:rsidRPr="008D1CA7">
        <w:rPr>
          <w:vertAlign w:val="superscript"/>
        </w:rPr>
        <w:t>2</w:t>
      </w:r>
      <w:r w:rsidR="008D1CA7">
        <w:t xml:space="preserve"> or </w:t>
      </w:r>
      <w:r w:rsidR="00BC37BC">
        <w:t>(</w:t>
      </w:r>
      <w:r w:rsidR="008D1CA7">
        <w:t>B</w:t>
      </w:r>
      <w:r w:rsidR="00BC37BC">
        <w:t>)</w:t>
      </w:r>
      <w:r w:rsidR="008D1CA7">
        <w:t xml:space="preserve"> </w:t>
      </w:r>
      <w:r w:rsidR="008D1CA7" w:rsidRPr="008D1CA7">
        <w:rPr>
          <w:rFonts w:ascii="Symbol" w:hAnsi="Symbol"/>
        </w:rPr>
        <w:t></w:t>
      </w:r>
      <w:r w:rsidR="008D1CA7" w:rsidRPr="008D1CA7">
        <w:rPr>
          <w:rFonts w:ascii="Symbol" w:hAnsi="Symbol"/>
        </w:rPr>
        <w:t></w:t>
      </w:r>
      <w:r w:rsidR="008D1CA7">
        <w:t xml:space="preserve"> = 10kT/a</w:t>
      </w:r>
      <w:r w:rsidR="008D1CA7" w:rsidRPr="008D1CA7">
        <w:rPr>
          <w:vertAlign w:val="superscript"/>
        </w:rPr>
        <w:t>2</w:t>
      </w:r>
      <w:r w:rsidR="008D1CA7">
        <w:t>.  In addition to bending energy and spring energy the beads have a repulsive Coulomb potential</w:t>
      </w:r>
      <w:r w:rsidR="00BC37BC">
        <w:t xml:space="preserve"> (charge repulsion)</w:t>
      </w:r>
      <w:r w:rsidR="008D1CA7">
        <w:t xml:space="preserve"> between beads, u</w:t>
      </w:r>
      <w:r w:rsidR="008D1CA7" w:rsidRPr="008D1CA7">
        <w:rPr>
          <w:vertAlign w:val="subscript"/>
        </w:rPr>
        <w:t>c</w:t>
      </w:r>
      <w:r w:rsidR="008D1CA7">
        <w:t xml:space="preserve"> = </w:t>
      </w:r>
      <w:r w:rsidR="008D1CA7" w:rsidRPr="008D1CA7">
        <w:rPr>
          <w:rFonts w:ascii="Symbol" w:hAnsi="Symbol"/>
        </w:rPr>
        <w:t></w:t>
      </w:r>
      <w:r w:rsidR="008D1CA7" w:rsidRPr="008D1CA7">
        <w:rPr>
          <w:vertAlign w:val="subscript"/>
        </w:rPr>
        <w:t>c</w:t>
      </w:r>
      <w:r w:rsidR="008D1CA7">
        <w:t xml:space="preserve">(a/r) with </w:t>
      </w:r>
      <w:r w:rsidR="008D1CA7" w:rsidRPr="008D1CA7">
        <w:rPr>
          <w:rFonts w:ascii="Symbol" w:hAnsi="Symbol"/>
        </w:rPr>
        <w:t></w:t>
      </w:r>
      <w:r w:rsidR="008D1CA7" w:rsidRPr="008D1CA7">
        <w:rPr>
          <w:vertAlign w:val="subscript"/>
        </w:rPr>
        <w:t>c</w:t>
      </w:r>
      <w:r w:rsidR="008D1CA7">
        <w:t xml:space="preserve"> = 87.27kT. </w:t>
      </w:r>
      <w:r w:rsidR="00775AA9">
        <w:t xml:space="preserve">The beads have a time dependent drag force F = </w:t>
      </w:r>
      <w:r w:rsidR="00775AA9" w:rsidRPr="008D1CA7">
        <w:rPr>
          <w:rFonts w:ascii="Symbol" w:hAnsi="Symbol"/>
        </w:rPr>
        <w:t></w:t>
      </w:r>
      <w:r w:rsidR="00775AA9">
        <w:t xml:space="preserve"> dx/dt where which </w:t>
      </w:r>
      <w:r w:rsidR="00BC37BC">
        <w:t>in combination with the spring constant leads to</w:t>
      </w:r>
      <w:r w:rsidR="00775AA9">
        <w:t xml:space="preserve"> a relaxation time constant </w:t>
      </w:r>
      <w:r w:rsidR="00BC37BC">
        <w:t>for</w:t>
      </w:r>
      <w:r w:rsidR="00775AA9">
        <w:t xml:space="preserve"> bead motion, </w:t>
      </w:r>
      <w:r w:rsidR="00775AA9" w:rsidRPr="00775AA9">
        <w:rPr>
          <w:rFonts w:ascii="Symbol" w:hAnsi="Symbol"/>
        </w:rPr>
        <w:t></w:t>
      </w:r>
      <w:r w:rsidR="00775AA9" w:rsidRPr="00775AA9">
        <w:rPr>
          <w:rFonts w:ascii="Symbol" w:hAnsi="Symbol"/>
        </w:rPr>
        <w:t></w:t>
      </w:r>
      <w:r w:rsidR="00775AA9">
        <w:t>= a</w:t>
      </w:r>
      <w:r w:rsidR="00775AA9" w:rsidRPr="00775AA9">
        <w:rPr>
          <w:vertAlign w:val="superscript"/>
        </w:rPr>
        <w:t>2</w:t>
      </w:r>
      <w:r w:rsidR="00775AA9">
        <w:t xml:space="preserve"> </w:t>
      </w:r>
      <w:r w:rsidR="00775AA9" w:rsidRPr="008D1CA7">
        <w:rPr>
          <w:rFonts w:ascii="Symbol" w:hAnsi="Symbol"/>
        </w:rPr>
        <w:t></w:t>
      </w:r>
      <w:r w:rsidR="00775AA9">
        <w:t>/kT</w:t>
      </w:r>
      <w:r w:rsidR="001C68D2">
        <w:t xml:space="preserve">, </w:t>
      </w:r>
      <w:r w:rsidR="00BC37BC">
        <w:t xml:space="preserve">which is </w:t>
      </w:r>
      <w:r w:rsidR="001C68D2">
        <w:t>the time for an isolated bead to diffuse a distance a</w:t>
      </w:r>
      <w:r w:rsidR="00775AA9">
        <w:t xml:space="preserve">. </w:t>
      </w:r>
      <w:r w:rsidR="008D1CA7">
        <w:t xml:space="preserve">Case </w:t>
      </w:r>
      <w:r w:rsidR="00BC37BC">
        <w:t>(</w:t>
      </w:r>
      <w:r w:rsidR="008D1CA7">
        <w:t>B</w:t>
      </w:r>
      <w:r w:rsidR="00BC37BC">
        <w:t>)</w:t>
      </w:r>
      <w:r w:rsidR="008D1CA7">
        <w:t xml:space="preserve"> includes excluded volume</w:t>
      </w:r>
      <w:r w:rsidR="00BC37BC">
        <w:t xml:space="preserve"> (long-range interactions)</w:t>
      </w:r>
      <w:r w:rsidR="008D1CA7">
        <w:t xml:space="preserve"> between beads at long index differences with two additional repulsive and hard-core potentials</w:t>
      </w:r>
      <w:r w:rsidR="0051711A">
        <w:t xml:space="preserve">, notably </w:t>
      </w:r>
      <w:r w:rsidR="00BC37BC">
        <w:br/>
      </w:r>
      <w:r w:rsidR="0051711A">
        <w:t>u</w:t>
      </w:r>
      <w:r w:rsidR="0051711A" w:rsidRPr="0051711A">
        <w:rPr>
          <w:vertAlign w:val="subscript"/>
        </w:rPr>
        <w:t>d</w:t>
      </w:r>
      <w:r w:rsidR="0051711A">
        <w:t xml:space="preserve"> = </w:t>
      </w:r>
      <w:r w:rsidR="0051711A" w:rsidRPr="0051711A">
        <w:rPr>
          <w:rFonts w:ascii="Symbol" w:hAnsi="Symbol"/>
        </w:rPr>
        <w:t></w:t>
      </w:r>
      <w:r w:rsidR="0051711A" w:rsidRPr="0051711A">
        <w:rPr>
          <w:vertAlign w:val="subscript"/>
        </w:rPr>
        <w:t>d</w:t>
      </w:r>
      <w:r w:rsidR="0051711A">
        <w:t xml:space="preserve"> (a/r)</w:t>
      </w:r>
      <w:r w:rsidR="0051711A" w:rsidRPr="0051711A">
        <w:rPr>
          <w:vertAlign w:val="superscript"/>
        </w:rPr>
        <w:t>3</w:t>
      </w:r>
      <w:r w:rsidR="0051711A">
        <w:t xml:space="preserve"> with </w:t>
      </w:r>
      <w:r w:rsidR="0051711A" w:rsidRPr="0051711A">
        <w:rPr>
          <w:rFonts w:ascii="Symbol" w:hAnsi="Symbol"/>
        </w:rPr>
        <w:t></w:t>
      </w:r>
      <w:r w:rsidR="0051711A" w:rsidRPr="0051711A">
        <w:rPr>
          <w:vertAlign w:val="subscript"/>
        </w:rPr>
        <w:t>d</w:t>
      </w:r>
      <w:r w:rsidR="0051711A">
        <w:t xml:space="preserve"> = 107.70/kT and a hard-core cutoff at r</w:t>
      </w:r>
      <w:r w:rsidR="0051711A" w:rsidRPr="0051711A">
        <w:rPr>
          <w:vertAlign w:val="subscript"/>
        </w:rPr>
        <w:t>c</w:t>
      </w:r>
      <w:r w:rsidR="0051711A">
        <w:t xml:space="preserve"> = 4a for long-range repulsive interactions</w:t>
      </w:r>
      <w:r w:rsidR="008D1CA7">
        <w:t>.  The simulation proceeds with</w:t>
      </w:r>
      <w:r w:rsidR="00EB14B5">
        <w:t>:</w:t>
      </w:r>
      <w:r w:rsidR="008D1CA7">
        <w:t xml:space="preserve"> </w:t>
      </w:r>
      <w:r w:rsidR="00BC37BC">
        <w:t xml:space="preserve">1) </w:t>
      </w:r>
      <w:r w:rsidR="008D1CA7">
        <w:t xml:space="preserve">random </w:t>
      </w:r>
      <w:r w:rsidR="00775AA9">
        <w:t xml:space="preserve">thermal </w:t>
      </w:r>
      <w:r w:rsidR="008D1CA7">
        <w:t>motion of a monomer</w:t>
      </w:r>
      <w:r w:rsidR="00BC37BC">
        <w:t>;</w:t>
      </w:r>
      <w:r w:rsidR="008D1CA7">
        <w:t xml:space="preserve"> </w:t>
      </w:r>
      <w:r w:rsidR="00BC37BC">
        <w:t xml:space="preserve">2) </w:t>
      </w:r>
      <w:r w:rsidR="008D1CA7">
        <w:t xml:space="preserve">calculation of the </w:t>
      </w:r>
      <w:r w:rsidR="00BC37BC">
        <w:t xml:space="preserve">total </w:t>
      </w:r>
      <w:r w:rsidR="008D1CA7">
        <w:t>energy for the chain</w:t>
      </w:r>
      <w:r w:rsidR="00192CB6">
        <w:t xml:space="preserve"> and</w:t>
      </w:r>
      <w:r w:rsidR="00BC37BC">
        <w:t>; 3)</w:t>
      </w:r>
      <w:r w:rsidR="00192CB6">
        <w:t xml:space="preserve"> using this </w:t>
      </w:r>
      <w:r w:rsidR="00BC37BC">
        <w:t xml:space="preserve">total </w:t>
      </w:r>
      <w:r w:rsidR="00192CB6">
        <w:t>energy in a weighted decision to accept</w:t>
      </w:r>
      <w:r w:rsidR="007744CB">
        <w:t xml:space="preserve"> or reject</w:t>
      </w:r>
      <w:r w:rsidR="00192CB6">
        <w:t xml:space="preserve"> the motion</w:t>
      </w:r>
      <w:r w:rsidR="007744CB">
        <w:t xml:space="preserve"> (lower chain energy is better)</w:t>
      </w:r>
      <w:r w:rsidR="008D1CA7">
        <w:t xml:space="preserve">.  </w:t>
      </w:r>
      <w:r w:rsidR="00192CB6">
        <w:t>This is repeated for all beads randomly for many iterations in the hope of finding a steady state energy.</w:t>
      </w:r>
      <w:r w:rsidR="007744CB">
        <w:t xml:space="preserve">  </w:t>
      </w:r>
      <w:r w:rsidR="00B46BA2">
        <w:t xml:space="preserve">In most of the simulations the initial chain state is fully extended. </w:t>
      </w:r>
      <w:r w:rsidR="007744CB">
        <w:t>The process is to relax the chain from the initial extended conformation.</w:t>
      </w:r>
      <w:r w:rsidR="00192CB6">
        <w:t xml:space="preserve"> </w:t>
      </w:r>
      <w:r w:rsidR="005F2BF6">
        <w:t xml:space="preserve">The point of the simulation is to observe the formation of transient helical structures associated with the </w:t>
      </w:r>
      <w:r w:rsidR="00B46BA2">
        <w:t>Coulombic potential, u</w:t>
      </w:r>
      <w:r w:rsidR="00B46BA2" w:rsidRPr="00B46BA2">
        <w:rPr>
          <w:vertAlign w:val="subscript"/>
        </w:rPr>
        <w:t>c</w:t>
      </w:r>
      <w:r w:rsidR="00EB14B5">
        <w:t xml:space="preserve">, which appear at about simulation time = </w:t>
      </w:r>
      <w:r w:rsidR="00EB14B5" w:rsidRPr="00EB14B5">
        <w:rPr>
          <w:rFonts w:ascii="Symbol" w:hAnsi="Symbol"/>
        </w:rPr>
        <w:t></w:t>
      </w:r>
      <w:r w:rsidR="00EB14B5">
        <w:t>.</w:t>
      </w:r>
      <w:r w:rsidR="005F2BF6">
        <w:t xml:space="preserve">  Mitra also studies the chains under stress and finds that the helical structures are stabilized when the chain is </w:t>
      </w:r>
      <w:r w:rsidR="00EB14B5">
        <w:t>end-</w:t>
      </w:r>
      <w:r w:rsidR="005F2BF6">
        <w:t xml:space="preserve">tethered.  </w:t>
      </w:r>
    </w:p>
    <w:p w14:paraId="01665687" w14:textId="4E121D9C" w:rsidR="005F2BF6" w:rsidRDefault="005F2BF6" w:rsidP="00377FC4">
      <w:pPr>
        <w:pStyle w:val="ListParagraph"/>
        <w:ind w:left="0"/>
      </w:pPr>
    </w:p>
    <w:p w14:paraId="2806B5BA" w14:textId="0842861D" w:rsidR="005F2BF6" w:rsidRDefault="005F2BF6" w:rsidP="005F2BF6">
      <w:pPr>
        <w:pStyle w:val="ListParagraph"/>
        <w:numPr>
          <w:ilvl w:val="0"/>
          <w:numId w:val="13"/>
        </w:numPr>
      </w:pPr>
      <w:r>
        <w:t>In the simulation</w:t>
      </w:r>
      <w:r w:rsidR="00102726">
        <w:t xml:space="preserve"> the bending energy magnitude,</w:t>
      </w:r>
      <w:r>
        <w:t xml:space="preserve"> </w:t>
      </w:r>
      <w:r w:rsidR="00102726" w:rsidRPr="00102726">
        <w:rPr>
          <w:rFonts w:ascii="Symbol" w:hAnsi="Symbol"/>
        </w:rPr>
        <w:t></w:t>
      </w:r>
      <w:r w:rsidR="00102726" w:rsidRPr="00102726">
        <w:rPr>
          <w:vertAlign w:val="subscript"/>
        </w:rPr>
        <w:t>b</w:t>
      </w:r>
      <w:r w:rsidR="00102726">
        <w:t>, is used to tune the persistence length, l</w:t>
      </w:r>
      <w:r w:rsidR="00102726" w:rsidRPr="00102726">
        <w:rPr>
          <w:vertAlign w:val="subscript"/>
        </w:rPr>
        <w:t>p</w:t>
      </w:r>
      <w:r w:rsidR="002F1CB6">
        <w:t xml:space="preserve"> (eqns. 1 and 2).  </w:t>
      </w:r>
      <w:r w:rsidR="008629AE" w:rsidRPr="00B727CC">
        <w:rPr>
          <w:b/>
        </w:rPr>
        <w:t>Explain the origin of eqn. 2</w:t>
      </w:r>
      <w:r w:rsidR="008629AE">
        <w:t xml:space="preserve"> by looking at the Strobl book p. 58 eqn. </w:t>
      </w:r>
      <w:r w:rsidR="002A13F3">
        <w:t>2.138.  Would you expect the persistence length to decrease with T?  Why?</w:t>
      </w:r>
    </w:p>
    <w:p w14:paraId="7B1FAFF8" w14:textId="43679C56" w:rsidR="00BC37BC" w:rsidRDefault="00BC37BC" w:rsidP="005F2BF6">
      <w:pPr>
        <w:pStyle w:val="ListParagraph"/>
        <w:numPr>
          <w:ilvl w:val="0"/>
          <w:numId w:val="13"/>
        </w:numPr>
      </w:pPr>
      <w:r w:rsidRPr="00B727CC">
        <w:rPr>
          <w:b/>
        </w:rPr>
        <w:t xml:space="preserve">Explain the origin of the </w:t>
      </w:r>
      <w:r w:rsidRPr="00B727CC">
        <w:rPr>
          <w:b/>
        </w:rPr>
        <w:t>harmonic spring potential</w:t>
      </w:r>
      <w:r>
        <w:t xml:space="preserve"> energy u</w:t>
      </w:r>
      <w:r w:rsidRPr="00F66F9B">
        <w:rPr>
          <w:vertAlign w:val="subscript"/>
        </w:rPr>
        <w:t>H</w:t>
      </w:r>
      <w:r>
        <w:t xml:space="preserve"> = </w:t>
      </w:r>
      <w:r w:rsidRPr="00F66F9B">
        <w:rPr>
          <w:rFonts w:ascii="Symbol" w:hAnsi="Symbol"/>
        </w:rPr>
        <w:t></w:t>
      </w:r>
      <w:r>
        <w:t>(r - a)</w:t>
      </w:r>
      <w:r w:rsidRPr="00F66F9B">
        <w:rPr>
          <w:vertAlign w:val="superscript"/>
        </w:rPr>
        <w:t>2</w:t>
      </w:r>
      <w:r>
        <w:t xml:space="preserve">.  How does the force depend on the change in position </w:t>
      </w:r>
      <w:r w:rsidRPr="00BC37BC">
        <w:rPr>
          <w:rFonts w:ascii="Symbol" w:hAnsi="Symbol"/>
        </w:rPr>
        <w:t></w:t>
      </w:r>
      <w:r>
        <w:t xml:space="preserve">r = </w:t>
      </w:r>
      <w:r>
        <w:t>(r - a)</w:t>
      </w:r>
      <w:r>
        <w:t xml:space="preserve">?  How does this and the spring constant </w:t>
      </w:r>
      <w:r w:rsidRPr="008D1CA7">
        <w:rPr>
          <w:rFonts w:ascii="Symbol" w:hAnsi="Symbol"/>
        </w:rPr>
        <w:t></w:t>
      </w:r>
      <w:r>
        <w:t xml:space="preserve"> = 20kT/a</w:t>
      </w:r>
      <w:r w:rsidRPr="008D1CA7">
        <w:rPr>
          <w:vertAlign w:val="superscript"/>
        </w:rPr>
        <w:t>2</w:t>
      </w:r>
      <w:r>
        <w:t xml:space="preserve"> compare with our calculations for a Gaussian chain?</w:t>
      </w:r>
    </w:p>
    <w:p w14:paraId="1F412E09" w14:textId="20A47103" w:rsidR="002A13F3" w:rsidRDefault="00415632" w:rsidP="005F2BF6">
      <w:pPr>
        <w:pStyle w:val="ListParagraph"/>
        <w:numPr>
          <w:ilvl w:val="0"/>
          <w:numId w:val="13"/>
        </w:numPr>
      </w:pPr>
      <w:r w:rsidRPr="00B727CC">
        <w:rPr>
          <w:b/>
        </w:rPr>
        <w:t xml:space="preserve">Explain why the equation </w:t>
      </w:r>
      <w:r w:rsidRPr="00B727CC">
        <w:rPr>
          <w:rFonts w:ascii="Symbol" w:hAnsi="Symbol"/>
          <w:b/>
        </w:rPr>
        <w:t></w:t>
      </w:r>
      <w:r w:rsidRPr="00B727CC">
        <w:rPr>
          <w:rFonts w:ascii="Symbol" w:hAnsi="Symbol"/>
          <w:b/>
        </w:rPr>
        <w:t></w:t>
      </w:r>
      <w:r w:rsidRPr="00B727CC">
        <w:rPr>
          <w:b/>
        </w:rPr>
        <w:t>= a</w:t>
      </w:r>
      <w:r w:rsidRPr="00B727CC">
        <w:rPr>
          <w:b/>
          <w:vertAlign w:val="superscript"/>
        </w:rPr>
        <w:t>2</w:t>
      </w:r>
      <w:r w:rsidRPr="00B727CC">
        <w:rPr>
          <w:b/>
        </w:rPr>
        <w:t xml:space="preserve"> </w:t>
      </w:r>
      <w:r w:rsidRPr="00B727CC">
        <w:rPr>
          <w:rFonts w:ascii="Symbol" w:hAnsi="Symbol"/>
          <w:b/>
        </w:rPr>
        <w:t></w:t>
      </w:r>
      <w:r w:rsidRPr="00B727CC">
        <w:rPr>
          <w:b/>
        </w:rPr>
        <w:t>/kT</w:t>
      </w:r>
      <w:r w:rsidRPr="00B727CC">
        <w:rPr>
          <w:b/>
        </w:rPr>
        <w:t xml:space="preserve"> reflects diffusive motion.</w:t>
      </w:r>
      <w:r>
        <w:t xml:space="preserve">  Obtain the mean square displacement for a Brownian particle and write it in terms of time = mean square distance.  How does this compare with this </w:t>
      </w:r>
      <w:r w:rsidR="002D79EA">
        <w:t>expression?</w:t>
      </w:r>
      <w:r>
        <w:t xml:space="preserve">  What is the diffusion coefficient from this equation?  Does the functionality in temperature and with the drag coefficient make sense?</w:t>
      </w:r>
    </w:p>
    <w:p w14:paraId="064B718A" w14:textId="69BB512B" w:rsidR="00415632" w:rsidRDefault="002D79EA" w:rsidP="00996166">
      <w:pPr>
        <w:pStyle w:val="ListParagraph"/>
        <w:pageBreakBefore/>
        <w:numPr>
          <w:ilvl w:val="0"/>
          <w:numId w:val="13"/>
        </w:numPr>
      </w:pPr>
      <w:r>
        <w:lastRenderedPageBreak/>
        <w:t xml:space="preserve">Figure 1 shows a time sequence of a chain starting with </w:t>
      </w:r>
      <w:r w:rsidR="007C3F3B">
        <w:t xml:space="preserve">(a) </w:t>
      </w:r>
      <w:r>
        <w:t xml:space="preserve">a rigid rod, then </w:t>
      </w:r>
      <w:r w:rsidR="007C3F3B">
        <w:t xml:space="preserve">(b) </w:t>
      </w:r>
      <w:r>
        <w:t xml:space="preserve">showing </w:t>
      </w:r>
      <w:r w:rsidR="007C3F3B">
        <w:t>“</w:t>
      </w:r>
      <w:r>
        <w:t>kin</w:t>
      </w:r>
      <w:r w:rsidR="007C3F3B">
        <w:t>k</w:t>
      </w:r>
      <w:r>
        <w:t>s</w:t>
      </w:r>
      <w:r w:rsidR="007C3F3B">
        <w:t>”</w:t>
      </w:r>
      <w:r>
        <w:t xml:space="preserve"> </w:t>
      </w:r>
      <w:r w:rsidR="007C3F3B">
        <w:t>due</w:t>
      </w:r>
      <w:r>
        <w:t xml:space="preserve"> to random thermal motion, then </w:t>
      </w:r>
      <w:r w:rsidR="007C3F3B">
        <w:t xml:space="preserve">(c) </w:t>
      </w:r>
      <w:r>
        <w:t xml:space="preserve">relaxing the bending strain by forming a helix at a time t = </w:t>
      </w:r>
      <w:r w:rsidRPr="002D79EA">
        <w:rPr>
          <w:rFonts w:ascii="Symbol" w:hAnsi="Symbol"/>
        </w:rPr>
        <w:t></w:t>
      </w:r>
      <w:r>
        <w:t xml:space="preserve">, then </w:t>
      </w:r>
      <w:r w:rsidR="007C3F3B">
        <w:t xml:space="preserve">(d) </w:t>
      </w:r>
      <w:r>
        <w:t xml:space="preserve">relaxing the helix through thermal motion.  </w:t>
      </w:r>
      <w:r w:rsidRPr="007C3F3B">
        <w:rPr>
          <w:b/>
        </w:rPr>
        <w:t xml:space="preserve">Explain how the </w:t>
      </w:r>
      <w:r w:rsidR="007C3F3B" w:rsidRPr="007C3F3B">
        <w:rPr>
          <w:b/>
        </w:rPr>
        <w:t>three</w:t>
      </w:r>
      <w:r w:rsidRPr="007C3F3B">
        <w:rPr>
          <w:b/>
        </w:rPr>
        <w:t xml:space="preserve"> energy terms</w:t>
      </w:r>
      <w:r w:rsidR="007C3F3B" w:rsidRPr="007C3F3B">
        <w:rPr>
          <w:b/>
        </w:rPr>
        <w:t xml:space="preserve"> and the drag term</w:t>
      </w:r>
      <w:r w:rsidRPr="007C3F3B">
        <w:rPr>
          <w:b/>
        </w:rPr>
        <w:t xml:space="preserve"> for Case B control these stages</w:t>
      </w:r>
      <w:r>
        <w:t xml:space="preserve"> of the transitory helix formation.  </w:t>
      </w:r>
    </w:p>
    <w:p w14:paraId="0E2B45C8" w14:textId="5EC6405D" w:rsidR="00ED029E" w:rsidRDefault="00226C91" w:rsidP="00ED029E">
      <w:pPr>
        <w:pStyle w:val="ListParagraph"/>
        <w:jc w:val="center"/>
      </w:pPr>
      <w:r w:rsidRPr="00226C91">
        <w:drawing>
          <wp:inline distT="0" distB="0" distL="0" distR="0" wp14:anchorId="76A00679" wp14:editId="35FC36D5">
            <wp:extent cx="3373514" cy="485408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8674" cy="486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48435" w14:textId="77777777" w:rsidR="00ED029E" w:rsidRDefault="00ED029E" w:rsidP="00ED029E">
      <w:pPr>
        <w:pStyle w:val="ListParagraph"/>
      </w:pPr>
    </w:p>
    <w:p w14:paraId="2847207D" w14:textId="1D53242E" w:rsidR="002D79EA" w:rsidRDefault="00F2730C" w:rsidP="007A030C">
      <w:pPr>
        <w:pStyle w:val="ListParagraph"/>
        <w:numPr>
          <w:ilvl w:val="0"/>
          <w:numId w:val="13"/>
        </w:numPr>
        <w:spacing w:before="240"/>
      </w:pPr>
      <w:r>
        <w:t xml:space="preserve">Mitra interprets his results using </w:t>
      </w:r>
      <w:r w:rsidR="002C547B">
        <w:t xml:space="preserve">global and local order parameters H4 and H2.  They are based on the average cross product of the vectors </w:t>
      </w:r>
      <w:r w:rsidR="002C547B" w:rsidRPr="002C547B">
        <w:rPr>
          <w:b/>
        </w:rPr>
        <w:t>r</w:t>
      </w:r>
      <w:r w:rsidR="002C547B" w:rsidRPr="002C547B">
        <w:rPr>
          <w:vertAlign w:val="subscript"/>
        </w:rPr>
        <w:t>i</w:t>
      </w:r>
      <w:r w:rsidR="002C547B">
        <w:t xml:space="preserve"> x </w:t>
      </w:r>
      <w:r w:rsidR="002C547B" w:rsidRPr="002C547B">
        <w:rPr>
          <w:b/>
        </w:rPr>
        <w:t>r</w:t>
      </w:r>
      <w:r w:rsidR="002C547B" w:rsidRPr="002C547B">
        <w:rPr>
          <w:vertAlign w:val="subscript"/>
        </w:rPr>
        <w:t>i+1</w:t>
      </w:r>
      <w:r w:rsidR="002C547B">
        <w:t>.  The cross product has direction orthogonal to the two vectors (normal to the plane made by the vectors) following the right-hand rule and having the magnitude of the sin of the angle between the vectors.  For parallel vectors it is 0 and for orthogonal vectors it is maximum.</w:t>
      </w:r>
      <w:r w:rsidR="007A030C">
        <w:t xml:space="preserve">  The sum of </w:t>
      </w:r>
      <w:r w:rsidR="007A030C" w:rsidRPr="007A030C">
        <w:rPr>
          <w:b/>
        </w:rPr>
        <w:t>u</w:t>
      </w:r>
      <w:r w:rsidR="007A030C" w:rsidRPr="007A030C">
        <w:rPr>
          <w:vertAlign w:val="subscript"/>
        </w:rPr>
        <w:t>i</w:t>
      </w:r>
      <w:r w:rsidR="007A030C">
        <w:t xml:space="preserve"> </w:t>
      </w:r>
      <w:r w:rsidR="007C3F3B">
        <w:t xml:space="preserve">(H4) </w:t>
      </w:r>
      <w:r w:rsidR="007A030C">
        <w:t xml:space="preserve">would be 0 for a </w:t>
      </w:r>
      <w:r w:rsidR="007C3F3B">
        <w:t>rod</w:t>
      </w:r>
      <w:r w:rsidR="007A030C">
        <w:t xml:space="preserve"> and maximum for a kinked chain with right angles between all bead vectors.  The dot product of </w:t>
      </w:r>
      <w:r w:rsidR="007A030C" w:rsidRPr="007A030C">
        <w:rPr>
          <w:b/>
        </w:rPr>
        <w:t>u</w:t>
      </w:r>
      <w:r w:rsidR="007A030C" w:rsidRPr="007A030C">
        <w:rPr>
          <w:vertAlign w:val="subscript"/>
        </w:rPr>
        <w:t>i</w:t>
      </w:r>
      <w:r w:rsidR="007A030C">
        <w:t xml:space="preserve"> • </w:t>
      </w:r>
      <w:r w:rsidR="007A030C" w:rsidRPr="007A030C">
        <w:rPr>
          <w:b/>
        </w:rPr>
        <w:t>u</w:t>
      </w:r>
      <w:r w:rsidR="007A030C" w:rsidRPr="007A030C">
        <w:rPr>
          <w:vertAlign w:val="subscript"/>
        </w:rPr>
        <w:t>i+1</w:t>
      </w:r>
      <w:r w:rsidR="007A030C">
        <w:t xml:space="preserve"> </w:t>
      </w:r>
      <w:r w:rsidR="007C3F3B">
        <w:t xml:space="preserve">(H2) </w:t>
      </w:r>
      <w:r w:rsidR="007A030C">
        <w:t xml:space="preserve">is maximum if the cross products are parallel for neighboring beads and zero if they are orthogonal.  </w:t>
      </w:r>
      <w:r w:rsidR="007A030C" w:rsidRPr="007C3F3B">
        <w:rPr>
          <w:b/>
        </w:rPr>
        <w:t>Explain how H4 reflects global ordering and H2 reflects local ordering of the chain</w:t>
      </w:r>
      <w:r w:rsidR="007C3F3B" w:rsidRPr="007C3F3B">
        <w:rPr>
          <w:b/>
        </w:rPr>
        <w:t xml:space="preserve"> in the context of transitory helix formation</w:t>
      </w:r>
      <w:r w:rsidR="007A030C" w:rsidRPr="007C3F3B">
        <w:rPr>
          <w:b/>
        </w:rPr>
        <w:t>.</w:t>
      </w:r>
    </w:p>
    <w:p w14:paraId="64E0BC64" w14:textId="62ECD796" w:rsidR="00880652" w:rsidRPr="003A0171" w:rsidRDefault="00880652" w:rsidP="00880652">
      <w:pPr>
        <w:pageBreakBefore/>
        <w:jc w:val="center"/>
        <w:rPr>
          <w:b/>
        </w:rPr>
      </w:pPr>
      <w:r>
        <w:rPr>
          <w:b/>
        </w:rPr>
        <w:lastRenderedPageBreak/>
        <w:t xml:space="preserve">ANSWERS:  </w:t>
      </w:r>
      <w:r w:rsidRPr="003A0171">
        <w:rPr>
          <w:b/>
        </w:rPr>
        <w:t>Polymer Physics</w:t>
      </w:r>
    </w:p>
    <w:p w14:paraId="1CA833DA" w14:textId="77777777" w:rsidR="00880652" w:rsidRPr="003A0171" w:rsidRDefault="00880652" w:rsidP="00880652">
      <w:pPr>
        <w:jc w:val="center"/>
        <w:rPr>
          <w:b/>
        </w:rPr>
      </w:pPr>
      <w:r w:rsidRPr="003A0171">
        <w:rPr>
          <w:b/>
        </w:rPr>
        <w:t xml:space="preserve">Quiz </w:t>
      </w:r>
      <w:r>
        <w:rPr>
          <w:b/>
        </w:rPr>
        <w:t>4</w:t>
      </w:r>
    </w:p>
    <w:p w14:paraId="7BD9FEC5" w14:textId="77777777" w:rsidR="00880652" w:rsidRPr="003A0171" w:rsidRDefault="00880652" w:rsidP="00880652">
      <w:pPr>
        <w:jc w:val="center"/>
        <w:rPr>
          <w:b/>
        </w:rPr>
      </w:pPr>
      <w:r>
        <w:rPr>
          <w:b/>
        </w:rPr>
        <w:t>February</w:t>
      </w:r>
      <w:r w:rsidRPr="003A0171">
        <w:rPr>
          <w:b/>
        </w:rPr>
        <w:t xml:space="preserve"> </w:t>
      </w:r>
      <w:r>
        <w:rPr>
          <w:b/>
        </w:rPr>
        <w:t>5</w:t>
      </w:r>
      <w:r w:rsidRPr="003A0171">
        <w:rPr>
          <w:b/>
        </w:rPr>
        <w:t>, 2021</w:t>
      </w:r>
    </w:p>
    <w:p w14:paraId="16173F7C" w14:textId="14EB36C4" w:rsidR="00880652" w:rsidRDefault="00880652" w:rsidP="00D01058"/>
    <w:p w14:paraId="55974907" w14:textId="77777777" w:rsidR="0063398F" w:rsidRDefault="0063398F" w:rsidP="0063398F">
      <w:pPr>
        <w:pStyle w:val="ListParagraph"/>
        <w:numPr>
          <w:ilvl w:val="0"/>
          <w:numId w:val="14"/>
        </w:numPr>
      </w:pPr>
      <w:r>
        <w:t xml:space="preserve">In the simulation the bending energy magnitude, </w:t>
      </w:r>
      <w:r w:rsidRPr="00102726">
        <w:rPr>
          <w:rFonts w:ascii="Symbol" w:hAnsi="Symbol"/>
        </w:rPr>
        <w:t></w:t>
      </w:r>
      <w:r w:rsidRPr="00102726">
        <w:rPr>
          <w:vertAlign w:val="subscript"/>
        </w:rPr>
        <w:t>b</w:t>
      </w:r>
      <w:r>
        <w:t>, is used to tune the persistence length, l</w:t>
      </w:r>
      <w:r w:rsidRPr="00102726">
        <w:rPr>
          <w:vertAlign w:val="subscript"/>
        </w:rPr>
        <w:t>p</w:t>
      </w:r>
      <w:r>
        <w:t xml:space="preserve"> (eqns. 1 and 2).  </w:t>
      </w:r>
      <w:r w:rsidRPr="00B727CC">
        <w:rPr>
          <w:b/>
        </w:rPr>
        <w:t>Explain the origin of eqn. 2</w:t>
      </w:r>
      <w:r>
        <w:t xml:space="preserve"> by looking at the Strobl book p. 58 eqn. 2.138.  Would you expect the persistence length to decrease with T?  Why?</w:t>
      </w:r>
    </w:p>
    <w:p w14:paraId="27D97D71" w14:textId="77777777" w:rsidR="0063398F" w:rsidRDefault="0063398F" w:rsidP="0063398F">
      <w:pPr>
        <w:pStyle w:val="ListParagraph"/>
        <w:numPr>
          <w:ilvl w:val="0"/>
          <w:numId w:val="14"/>
        </w:numPr>
      </w:pPr>
      <w:r w:rsidRPr="00B727CC">
        <w:rPr>
          <w:b/>
        </w:rPr>
        <w:t>Explain the origin of the harmonic spring potential</w:t>
      </w:r>
      <w:r>
        <w:t xml:space="preserve"> energy u</w:t>
      </w:r>
      <w:r w:rsidRPr="00F66F9B">
        <w:rPr>
          <w:vertAlign w:val="subscript"/>
        </w:rPr>
        <w:t>H</w:t>
      </w:r>
      <w:r>
        <w:t xml:space="preserve"> = </w:t>
      </w:r>
      <w:r w:rsidRPr="00F66F9B">
        <w:rPr>
          <w:rFonts w:ascii="Symbol" w:hAnsi="Symbol"/>
        </w:rPr>
        <w:t></w:t>
      </w:r>
      <w:r>
        <w:t>(r - a)</w:t>
      </w:r>
      <w:r w:rsidRPr="00F66F9B">
        <w:rPr>
          <w:vertAlign w:val="superscript"/>
        </w:rPr>
        <w:t>2</w:t>
      </w:r>
      <w:r>
        <w:t xml:space="preserve">.  How does the force depend on the change in position </w:t>
      </w:r>
      <w:r w:rsidRPr="00BC37BC">
        <w:rPr>
          <w:rFonts w:ascii="Symbol" w:hAnsi="Symbol"/>
        </w:rPr>
        <w:t></w:t>
      </w:r>
      <w:r>
        <w:t xml:space="preserve">r = (r - a)?  How does this and the spring constant </w:t>
      </w:r>
      <w:r w:rsidRPr="008D1CA7">
        <w:rPr>
          <w:rFonts w:ascii="Symbol" w:hAnsi="Symbol"/>
        </w:rPr>
        <w:t></w:t>
      </w:r>
      <w:r>
        <w:t xml:space="preserve"> = 20kT/a</w:t>
      </w:r>
      <w:r w:rsidRPr="008D1CA7">
        <w:rPr>
          <w:vertAlign w:val="superscript"/>
        </w:rPr>
        <w:t>2</w:t>
      </w:r>
      <w:r>
        <w:t xml:space="preserve"> compare with our calculations for a Gaussian chain?</w:t>
      </w:r>
    </w:p>
    <w:p w14:paraId="5DAE211B" w14:textId="77777777" w:rsidR="0063398F" w:rsidRDefault="0063398F" w:rsidP="0063398F">
      <w:pPr>
        <w:pStyle w:val="ListParagraph"/>
        <w:numPr>
          <w:ilvl w:val="0"/>
          <w:numId w:val="14"/>
        </w:numPr>
      </w:pPr>
      <w:r w:rsidRPr="00B727CC">
        <w:rPr>
          <w:b/>
        </w:rPr>
        <w:t xml:space="preserve">Explain why the equation </w:t>
      </w:r>
      <w:r w:rsidRPr="00B727CC">
        <w:rPr>
          <w:rFonts w:ascii="Symbol" w:hAnsi="Symbol"/>
          <w:b/>
        </w:rPr>
        <w:t></w:t>
      </w:r>
      <w:r w:rsidRPr="00B727CC">
        <w:rPr>
          <w:rFonts w:ascii="Symbol" w:hAnsi="Symbol"/>
          <w:b/>
        </w:rPr>
        <w:t></w:t>
      </w:r>
      <w:r w:rsidRPr="00B727CC">
        <w:rPr>
          <w:b/>
        </w:rPr>
        <w:t>= a</w:t>
      </w:r>
      <w:r w:rsidRPr="00B727CC">
        <w:rPr>
          <w:b/>
          <w:vertAlign w:val="superscript"/>
        </w:rPr>
        <w:t>2</w:t>
      </w:r>
      <w:r w:rsidRPr="00B727CC">
        <w:rPr>
          <w:b/>
        </w:rPr>
        <w:t xml:space="preserve"> </w:t>
      </w:r>
      <w:r w:rsidRPr="00B727CC">
        <w:rPr>
          <w:rFonts w:ascii="Symbol" w:hAnsi="Symbol"/>
          <w:b/>
        </w:rPr>
        <w:t></w:t>
      </w:r>
      <w:r w:rsidRPr="00B727CC">
        <w:rPr>
          <w:b/>
        </w:rPr>
        <w:t>/kT reflects diffusive motion.</w:t>
      </w:r>
      <w:r>
        <w:t xml:space="preserve">  Obtain the mean square displacement for a Brownian particle and write it in terms of time = mean square distance.  How does this compare with this expression?  What is the diffusion coefficient from this equation?  Does the functionality in temperature and with the drag coefficient make sense?</w:t>
      </w:r>
    </w:p>
    <w:p w14:paraId="7C38E677" w14:textId="77777777" w:rsidR="0063398F" w:rsidRDefault="0063398F" w:rsidP="0063398F">
      <w:pPr>
        <w:pStyle w:val="ListParagraph"/>
        <w:numPr>
          <w:ilvl w:val="0"/>
          <w:numId w:val="14"/>
        </w:numPr>
      </w:pPr>
      <w:r>
        <w:t xml:space="preserve">Figure 1 shows a time sequence of a chain starting with (a) a rigid rod, then (b) showing “kinks” due to random thermal motion, then (c) relaxing the bending strain by forming a helix at a time t = </w:t>
      </w:r>
      <w:r w:rsidRPr="002D79EA">
        <w:rPr>
          <w:rFonts w:ascii="Symbol" w:hAnsi="Symbol"/>
        </w:rPr>
        <w:t></w:t>
      </w:r>
      <w:r>
        <w:t xml:space="preserve">, then (d) relaxing the helix through thermal motion.  </w:t>
      </w:r>
      <w:r w:rsidRPr="007C3F3B">
        <w:rPr>
          <w:b/>
        </w:rPr>
        <w:t>Explain how the three energy terms and the drag term for Case B control these stages</w:t>
      </w:r>
      <w:r>
        <w:t xml:space="preserve"> of the transitory helix formation.  </w:t>
      </w:r>
    </w:p>
    <w:p w14:paraId="198C0993" w14:textId="77777777" w:rsidR="0063398F" w:rsidRDefault="0063398F" w:rsidP="0063398F">
      <w:pPr>
        <w:pStyle w:val="ListParagraph"/>
        <w:numPr>
          <w:ilvl w:val="0"/>
          <w:numId w:val="14"/>
        </w:numPr>
        <w:spacing w:before="240"/>
      </w:pPr>
      <w:r>
        <w:t xml:space="preserve">Mitra interprets his results using global and local order parameters H4 and H2.  They are based on the average cross product of the vectors </w:t>
      </w:r>
      <w:r w:rsidRPr="002C547B">
        <w:rPr>
          <w:b/>
        </w:rPr>
        <w:t>r</w:t>
      </w:r>
      <w:r w:rsidRPr="002C547B">
        <w:rPr>
          <w:vertAlign w:val="subscript"/>
        </w:rPr>
        <w:t>i</w:t>
      </w:r>
      <w:r>
        <w:t xml:space="preserve"> x </w:t>
      </w:r>
      <w:r w:rsidRPr="002C547B">
        <w:rPr>
          <w:b/>
        </w:rPr>
        <w:t>r</w:t>
      </w:r>
      <w:r w:rsidRPr="002C547B">
        <w:rPr>
          <w:vertAlign w:val="subscript"/>
        </w:rPr>
        <w:t>i+1</w:t>
      </w:r>
      <w:r>
        <w:t xml:space="preserve">.  The cross product has direction orthogonal to the two vectors (normal to the plane made by the vectors) following the right-hand rule and having the magnitude of the sin of the angle between the vectors.  For parallel vectors it is 0 and for orthogonal vectors it is maximum.  The sum of </w:t>
      </w:r>
      <w:r w:rsidRPr="007A030C">
        <w:rPr>
          <w:b/>
        </w:rPr>
        <w:t>u</w:t>
      </w:r>
      <w:r w:rsidRPr="007A030C">
        <w:rPr>
          <w:vertAlign w:val="subscript"/>
        </w:rPr>
        <w:t>i</w:t>
      </w:r>
      <w:r>
        <w:t xml:space="preserve"> (H4) would be 0 for a rod and maximum for a kinked chain with right angles between all bead vectors.  The dot product of </w:t>
      </w:r>
      <w:r w:rsidRPr="007A030C">
        <w:rPr>
          <w:b/>
        </w:rPr>
        <w:t>u</w:t>
      </w:r>
      <w:r w:rsidRPr="007A030C">
        <w:rPr>
          <w:vertAlign w:val="subscript"/>
        </w:rPr>
        <w:t>i</w:t>
      </w:r>
      <w:r>
        <w:t xml:space="preserve"> • </w:t>
      </w:r>
      <w:r w:rsidRPr="007A030C">
        <w:rPr>
          <w:b/>
        </w:rPr>
        <w:t>u</w:t>
      </w:r>
      <w:r w:rsidRPr="007A030C">
        <w:rPr>
          <w:vertAlign w:val="subscript"/>
        </w:rPr>
        <w:t>i+1</w:t>
      </w:r>
      <w:r>
        <w:t xml:space="preserve"> (H2) is maximum if the cross products are parallel for neighboring beads and zero if they are orthogonal.  </w:t>
      </w:r>
      <w:r w:rsidRPr="007C3F3B">
        <w:rPr>
          <w:b/>
        </w:rPr>
        <w:t>Explain how H4 reflects global ordering and H2 reflects local ordering of the chain in the context of transitory helix formation.</w:t>
      </w:r>
    </w:p>
    <w:p w14:paraId="1EA0B1F4" w14:textId="77777777" w:rsidR="00880652" w:rsidRPr="007B370E" w:rsidRDefault="00880652" w:rsidP="00D01058">
      <w:bookmarkStart w:id="0" w:name="_GoBack"/>
      <w:bookmarkEnd w:id="0"/>
    </w:p>
    <w:sectPr w:rsidR="00880652" w:rsidRPr="007B370E" w:rsidSect="007A1B5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D8AB" w14:textId="77777777" w:rsidR="00DB2C0A" w:rsidRDefault="00DB2C0A" w:rsidP="00377FC4">
      <w:r>
        <w:separator/>
      </w:r>
    </w:p>
  </w:endnote>
  <w:endnote w:type="continuationSeparator" w:id="0">
    <w:p w14:paraId="57C30729" w14:textId="77777777" w:rsidR="00DB2C0A" w:rsidRDefault="00DB2C0A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952A" w14:textId="77777777" w:rsidR="00DB2C0A" w:rsidRDefault="00DB2C0A" w:rsidP="00377FC4">
      <w:r>
        <w:separator/>
      </w:r>
    </w:p>
  </w:footnote>
  <w:footnote w:type="continuationSeparator" w:id="0">
    <w:p w14:paraId="2BBD293B" w14:textId="77777777" w:rsidR="00DB2C0A" w:rsidRDefault="00DB2C0A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6E9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4AE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1C2D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13937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3F41"/>
    <w:multiLevelType w:val="hybridMultilevel"/>
    <w:tmpl w:val="692AE5B2"/>
    <w:lvl w:ilvl="0" w:tplc="ECF88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B3F90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F46DF"/>
    <w:multiLevelType w:val="hybridMultilevel"/>
    <w:tmpl w:val="E330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22F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15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3336C"/>
    <w:rsid w:val="00090A6A"/>
    <w:rsid w:val="000A60E3"/>
    <w:rsid w:val="00102726"/>
    <w:rsid w:val="001543C5"/>
    <w:rsid w:val="00192CB6"/>
    <w:rsid w:val="001C68D2"/>
    <w:rsid w:val="00226C91"/>
    <w:rsid w:val="00244CD2"/>
    <w:rsid w:val="002A13F3"/>
    <w:rsid w:val="002C547B"/>
    <w:rsid w:val="002D79EA"/>
    <w:rsid w:val="002F1CB6"/>
    <w:rsid w:val="00313949"/>
    <w:rsid w:val="00324FAE"/>
    <w:rsid w:val="00336463"/>
    <w:rsid w:val="00377FC4"/>
    <w:rsid w:val="003A0171"/>
    <w:rsid w:val="003C613B"/>
    <w:rsid w:val="003D1050"/>
    <w:rsid w:val="00415632"/>
    <w:rsid w:val="0045697B"/>
    <w:rsid w:val="004643D5"/>
    <w:rsid w:val="004956DD"/>
    <w:rsid w:val="0051711A"/>
    <w:rsid w:val="0052316B"/>
    <w:rsid w:val="005D78A9"/>
    <w:rsid w:val="005E6118"/>
    <w:rsid w:val="005F2BF6"/>
    <w:rsid w:val="005F6B05"/>
    <w:rsid w:val="005F6F6A"/>
    <w:rsid w:val="0063398F"/>
    <w:rsid w:val="0068668D"/>
    <w:rsid w:val="006B272A"/>
    <w:rsid w:val="007744CB"/>
    <w:rsid w:val="00775AA9"/>
    <w:rsid w:val="007A030C"/>
    <w:rsid w:val="007A1B50"/>
    <w:rsid w:val="007B370E"/>
    <w:rsid w:val="007C3F3B"/>
    <w:rsid w:val="007E77C7"/>
    <w:rsid w:val="00822E8D"/>
    <w:rsid w:val="00853C95"/>
    <w:rsid w:val="008629AE"/>
    <w:rsid w:val="00880652"/>
    <w:rsid w:val="008947E5"/>
    <w:rsid w:val="008C25FE"/>
    <w:rsid w:val="008D1CA7"/>
    <w:rsid w:val="00995E7B"/>
    <w:rsid w:val="00996166"/>
    <w:rsid w:val="00A7224F"/>
    <w:rsid w:val="00AD1F06"/>
    <w:rsid w:val="00B46BA2"/>
    <w:rsid w:val="00B71EE9"/>
    <w:rsid w:val="00B727CC"/>
    <w:rsid w:val="00B774D5"/>
    <w:rsid w:val="00B86EF5"/>
    <w:rsid w:val="00BA005F"/>
    <w:rsid w:val="00BA2C92"/>
    <w:rsid w:val="00BC37BC"/>
    <w:rsid w:val="00BC6FA1"/>
    <w:rsid w:val="00BD79C2"/>
    <w:rsid w:val="00BF3846"/>
    <w:rsid w:val="00C27250"/>
    <w:rsid w:val="00C64B7F"/>
    <w:rsid w:val="00C64CEF"/>
    <w:rsid w:val="00C703B5"/>
    <w:rsid w:val="00C83BF4"/>
    <w:rsid w:val="00CA3395"/>
    <w:rsid w:val="00CA70BB"/>
    <w:rsid w:val="00CC034D"/>
    <w:rsid w:val="00D01058"/>
    <w:rsid w:val="00D63568"/>
    <w:rsid w:val="00D63874"/>
    <w:rsid w:val="00DA4520"/>
    <w:rsid w:val="00DA6A5B"/>
    <w:rsid w:val="00DB2C0A"/>
    <w:rsid w:val="00DC49AB"/>
    <w:rsid w:val="00EB14B5"/>
    <w:rsid w:val="00EC6758"/>
    <w:rsid w:val="00ED029E"/>
    <w:rsid w:val="00EF5A3F"/>
    <w:rsid w:val="00F2730C"/>
    <w:rsid w:val="00F66F9B"/>
    <w:rsid w:val="00FA7DE7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7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32</cp:revision>
  <cp:lastPrinted>2021-02-05T02:11:00Z</cp:lastPrinted>
  <dcterms:created xsi:type="dcterms:W3CDTF">2021-02-04T22:30:00Z</dcterms:created>
  <dcterms:modified xsi:type="dcterms:W3CDTF">2021-02-05T14:34:00Z</dcterms:modified>
</cp:coreProperties>
</file>