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B6FD" w14:textId="0C5D6742" w:rsidR="00BF6895" w:rsidRPr="00DA5697" w:rsidRDefault="00DA5697" w:rsidP="00DA5697">
      <w:pPr>
        <w:jc w:val="center"/>
        <w:rPr>
          <w:rFonts w:ascii="Times New Roman" w:hAnsi="Times New Roman" w:cs="Times New Roman"/>
          <w:b/>
        </w:rPr>
      </w:pPr>
      <w:r w:rsidRPr="00DA5697">
        <w:rPr>
          <w:rFonts w:ascii="Times New Roman" w:hAnsi="Times New Roman" w:cs="Times New Roman"/>
          <w:b/>
        </w:rPr>
        <w:t xml:space="preserve">Quiz </w:t>
      </w:r>
      <w:r w:rsidR="0029076B">
        <w:rPr>
          <w:rFonts w:ascii="Times New Roman" w:hAnsi="Times New Roman" w:cs="Times New Roman"/>
          <w:b/>
        </w:rPr>
        <w:t>2</w:t>
      </w:r>
    </w:p>
    <w:p w14:paraId="79B31FDC" w14:textId="51190441" w:rsidR="00DA5697" w:rsidRPr="00DA5697" w:rsidRDefault="00DA5697" w:rsidP="00DA5697">
      <w:pPr>
        <w:jc w:val="center"/>
        <w:rPr>
          <w:rFonts w:ascii="Times New Roman" w:hAnsi="Times New Roman" w:cs="Times New Roman"/>
          <w:b/>
        </w:rPr>
      </w:pPr>
      <w:r w:rsidRPr="00DA5697">
        <w:rPr>
          <w:rFonts w:ascii="Times New Roman" w:hAnsi="Times New Roman" w:cs="Times New Roman"/>
          <w:b/>
        </w:rPr>
        <w:t>Polymer Physics</w:t>
      </w:r>
    </w:p>
    <w:p w14:paraId="47C51F3C" w14:textId="391B109B" w:rsidR="00DA5697" w:rsidRPr="00DA5697" w:rsidRDefault="0029076B" w:rsidP="00DA5697">
      <w:pPr>
        <w:jc w:val="center"/>
        <w:rPr>
          <w:rFonts w:ascii="Times New Roman" w:hAnsi="Times New Roman" w:cs="Times New Roman"/>
          <w:b/>
        </w:rPr>
      </w:pPr>
      <w:r>
        <w:rPr>
          <w:rFonts w:ascii="Times New Roman" w:hAnsi="Times New Roman" w:cs="Times New Roman"/>
          <w:b/>
        </w:rPr>
        <w:t>Febru</w:t>
      </w:r>
      <w:r w:rsidR="00DA5697" w:rsidRPr="00DA5697">
        <w:rPr>
          <w:rFonts w:ascii="Times New Roman" w:hAnsi="Times New Roman" w:cs="Times New Roman"/>
          <w:b/>
        </w:rPr>
        <w:t>ary 1, 201</w:t>
      </w:r>
      <w:r w:rsidR="00AA12B2">
        <w:rPr>
          <w:rFonts w:ascii="Times New Roman" w:hAnsi="Times New Roman" w:cs="Times New Roman"/>
          <w:b/>
        </w:rPr>
        <w:t>9</w:t>
      </w:r>
    </w:p>
    <w:p w14:paraId="533F9651" w14:textId="49769557" w:rsidR="00DA5697" w:rsidRPr="00DA5697" w:rsidRDefault="00DA5697">
      <w:pPr>
        <w:rPr>
          <w:rFonts w:ascii="Times New Roman" w:hAnsi="Times New Roman" w:cs="Times New Roman"/>
        </w:rPr>
      </w:pPr>
    </w:p>
    <w:p w14:paraId="20B7B2CB" w14:textId="0D15C03B" w:rsidR="0029076B" w:rsidRPr="0029076B" w:rsidRDefault="0029076B" w:rsidP="0029076B">
      <w:pPr>
        <w:rPr>
          <w:rFonts w:ascii="Times New Roman" w:hAnsi="Times New Roman" w:cs="Times New Roman"/>
        </w:rPr>
      </w:pPr>
      <w:r>
        <w:rPr>
          <w:rFonts w:ascii="Times New Roman" w:hAnsi="Times New Roman" w:cs="Times New Roman"/>
        </w:rPr>
        <w:t>Extensional flow is a flow field that is similar to tensile elongation except for a fluid</w:t>
      </w:r>
      <w:r w:rsidR="00DA5697">
        <w:rPr>
          <w:rFonts w:ascii="Times New Roman" w:hAnsi="Times New Roman" w:cs="Times New Roman"/>
        </w:rPr>
        <w:t>.</w:t>
      </w:r>
      <w:r>
        <w:rPr>
          <w:rFonts w:ascii="Times New Roman" w:hAnsi="Times New Roman" w:cs="Times New Roman"/>
        </w:rPr>
        <w:t xml:space="preserve">  It occurs in fiber drawing where a common metric of a polymer is the “melt strength”.  Experimentally, it is difficult to achieve continuous extensional flow since it would require an exponentially increasing strain rate, i.e. fluid velocity.  (You can demonstrate this by pulling a polymer stream from an extruder or taffy or gum and attempting to maintain a non-drooping fiber.)  Rheometers have been constructed to produce local extensional flow at the convergence of two streams.  Under continuous extensional flow the “extensional viscosity” </w:t>
      </w:r>
      <w:r w:rsidRPr="0029076B">
        <w:rPr>
          <w:rFonts w:ascii="Symbol" w:hAnsi="Symbol" w:cs="Times New Roman"/>
          <w:i/>
        </w:rPr>
        <w:t></w:t>
      </w:r>
      <w:r w:rsidRPr="0029076B">
        <w:rPr>
          <w:rFonts w:ascii="Times New Roman" w:hAnsi="Times New Roman" w:cs="Times New Roman"/>
          <w:vertAlign w:val="superscript"/>
        </w:rPr>
        <w:t>+</w:t>
      </w:r>
      <w:r>
        <w:rPr>
          <w:rFonts w:ascii="Times New Roman" w:hAnsi="Times New Roman" w:cs="Times New Roman"/>
        </w:rPr>
        <w:t xml:space="preserve"> can be obtained.  Three groups at Hamburg, Minnesota, and MIT published a joint paper on the impact of extensional flow on </w:t>
      </w:r>
      <w:r w:rsidR="00173D30">
        <w:rPr>
          <w:rFonts w:ascii="Times New Roman" w:hAnsi="Times New Roman" w:cs="Times New Roman"/>
        </w:rPr>
        <w:t>the</w:t>
      </w:r>
      <w:r>
        <w:rPr>
          <w:rFonts w:ascii="Times New Roman" w:hAnsi="Times New Roman" w:cs="Times New Roman"/>
        </w:rPr>
        <w:t xml:space="preserve"> </w:t>
      </w:r>
      <w:r w:rsidR="00173D30">
        <w:rPr>
          <w:rFonts w:ascii="Times New Roman" w:hAnsi="Times New Roman" w:cs="Times New Roman"/>
        </w:rPr>
        <w:t xml:space="preserve">observed </w:t>
      </w:r>
      <w:r>
        <w:rPr>
          <w:rFonts w:ascii="Times New Roman" w:hAnsi="Times New Roman" w:cs="Times New Roman"/>
        </w:rPr>
        <w:t>overlap concentration in “dilute” solut</w:t>
      </w:r>
      <w:r w:rsidR="00173D30">
        <w:rPr>
          <w:rFonts w:ascii="Times New Roman" w:hAnsi="Times New Roman" w:cs="Times New Roman"/>
        </w:rPr>
        <w:t>io</w:t>
      </w:r>
      <w:r>
        <w:rPr>
          <w:rFonts w:ascii="Times New Roman" w:hAnsi="Times New Roman" w:cs="Times New Roman"/>
        </w:rPr>
        <w:t>ns in 2006 (</w:t>
      </w:r>
      <w:r w:rsidRPr="0029076B">
        <w:rPr>
          <w:rFonts w:ascii="Times New Roman" w:hAnsi="Times New Roman" w:cs="Times New Roman"/>
          <w:bCs/>
          <w:i/>
        </w:rPr>
        <w:t>How dilute are dilute solutions in extensional flows?</w:t>
      </w:r>
      <w:r w:rsidRPr="0029076B">
        <w:rPr>
          <w:rFonts w:ascii="Times New Roman" w:hAnsi="Times New Roman" w:cs="Times New Roman"/>
          <w:bCs/>
        </w:rPr>
        <w:t xml:space="preserve"> </w:t>
      </w:r>
      <w:r w:rsidRPr="0029076B">
        <w:rPr>
          <w:rFonts w:ascii="Times New Roman" w:hAnsi="Times New Roman" w:cs="Times New Roman"/>
        </w:rPr>
        <w:t xml:space="preserve">C. </w:t>
      </w:r>
      <w:proofErr w:type="spellStart"/>
      <w:r w:rsidRPr="0029076B">
        <w:rPr>
          <w:rFonts w:ascii="Times New Roman" w:hAnsi="Times New Roman" w:cs="Times New Roman"/>
        </w:rPr>
        <w:t>Clasen</w:t>
      </w:r>
      <w:proofErr w:type="spellEnd"/>
      <w:r w:rsidRPr="0029076B">
        <w:rPr>
          <w:rFonts w:ascii="Times New Roman" w:hAnsi="Times New Roman" w:cs="Times New Roman"/>
        </w:rPr>
        <w:t xml:space="preserve">, J. P. </w:t>
      </w:r>
      <w:proofErr w:type="spellStart"/>
      <w:r w:rsidRPr="0029076B">
        <w:rPr>
          <w:rFonts w:ascii="Times New Roman" w:hAnsi="Times New Roman" w:cs="Times New Roman"/>
        </w:rPr>
        <w:t>Plog</w:t>
      </w:r>
      <w:proofErr w:type="spellEnd"/>
      <w:r w:rsidRPr="0029076B">
        <w:rPr>
          <w:rFonts w:ascii="Times New Roman" w:hAnsi="Times New Roman" w:cs="Times New Roman"/>
        </w:rPr>
        <w:t xml:space="preserve">, W.-M. </w:t>
      </w:r>
      <w:proofErr w:type="spellStart"/>
      <w:r w:rsidRPr="0029076B">
        <w:rPr>
          <w:rFonts w:ascii="Times New Roman" w:hAnsi="Times New Roman" w:cs="Times New Roman"/>
        </w:rPr>
        <w:t>Kulicke</w:t>
      </w:r>
      <w:proofErr w:type="spellEnd"/>
      <w:r w:rsidRPr="0029076B">
        <w:rPr>
          <w:rFonts w:ascii="Times New Roman" w:hAnsi="Times New Roman" w:cs="Times New Roman"/>
        </w:rPr>
        <w:t xml:space="preserve">, M. Owens, C. </w:t>
      </w:r>
      <w:proofErr w:type="spellStart"/>
      <w:r w:rsidRPr="0029076B">
        <w:rPr>
          <w:rFonts w:ascii="Times New Roman" w:hAnsi="Times New Roman" w:cs="Times New Roman"/>
        </w:rPr>
        <w:t>Macosko</w:t>
      </w:r>
      <w:proofErr w:type="spellEnd"/>
      <w:r w:rsidRPr="0029076B">
        <w:rPr>
          <w:rFonts w:ascii="Times New Roman" w:hAnsi="Times New Roman" w:cs="Times New Roman"/>
        </w:rPr>
        <w:t>, L. E. Scriven</w:t>
      </w:r>
      <w:r>
        <w:rPr>
          <w:rFonts w:ascii="Times New Roman" w:hAnsi="Times New Roman" w:cs="Times New Roman"/>
        </w:rPr>
        <w:t>,</w:t>
      </w:r>
      <w:r w:rsidRPr="0029076B">
        <w:rPr>
          <w:rFonts w:ascii="Times New Roman" w:hAnsi="Times New Roman" w:cs="Times New Roman"/>
        </w:rPr>
        <w:t xml:space="preserve"> M. </w:t>
      </w:r>
      <w:proofErr w:type="spellStart"/>
      <w:r w:rsidRPr="0029076B">
        <w:rPr>
          <w:rFonts w:ascii="Times New Roman" w:hAnsi="Times New Roman" w:cs="Times New Roman"/>
        </w:rPr>
        <w:t>Verani</w:t>
      </w:r>
      <w:proofErr w:type="spellEnd"/>
      <w:r w:rsidRPr="0029076B">
        <w:rPr>
          <w:rFonts w:ascii="Times New Roman" w:hAnsi="Times New Roman" w:cs="Times New Roman"/>
        </w:rPr>
        <w:t xml:space="preserve"> and G. H. McKinley</w:t>
      </w:r>
      <w:r>
        <w:rPr>
          <w:rFonts w:ascii="Times New Roman" w:hAnsi="Times New Roman" w:cs="Times New Roman"/>
        </w:rPr>
        <w:t xml:space="preserve">, </w:t>
      </w:r>
      <w:r w:rsidRPr="0029076B">
        <w:rPr>
          <w:rFonts w:ascii="Times New Roman" w:hAnsi="Times New Roman" w:cs="Times New Roman"/>
        </w:rPr>
        <w:t xml:space="preserve">J. </w:t>
      </w:r>
      <w:proofErr w:type="spellStart"/>
      <w:r w:rsidRPr="0029076B">
        <w:rPr>
          <w:rFonts w:ascii="Times New Roman" w:hAnsi="Times New Roman" w:cs="Times New Roman"/>
        </w:rPr>
        <w:t>Rheol</w:t>
      </w:r>
      <w:proofErr w:type="spellEnd"/>
      <w:r w:rsidRPr="0029076B">
        <w:rPr>
          <w:rFonts w:ascii="Times New Roman" w:hAnsi="Times New Roman" w:cs="Times New Roman"/>
        </w:rPr>
        <w:t xml:space="preserve">. </w:t>
      </w:r>
      <w:r w:rsidRPr="0029076B">
        <w:rPr>
          <w:rFonts w:ascii="Times New Roman" w:hAnsi="Times New Roman" w:cs="Times New Roman"/>
          <w:b/>
        </w:rPr>
        <w:t>50</w:t>
      </w:r>
      <w:r>
        <w:rPr>
          <w:rFonts w:ascii="Times New Roman" w:hAnsi="Times New Roman" w:cs="Times New Roman"/>
        </w:rPr>
        <w:t xml:space="preserve"> </w:t>
      </w:r>
      <w:r w:rsidRPr="0029076B">
        <w:rPr>
          <w:rFonts w:ascii="Times New Roman" w:hAnsi="Times New Roman" w:cs="Times New Roman"/>
        </w:rPr>
        <w:t xml:space="preserve">6, 849-881 </w:t>
      </w:r>
      <w:r>
        <w:rPr>
          <w:rFonts w:ascii="Times New Roman" w:hAnsi="Times New Roman" w:cs="Times New Roman"/>
        </w:rPr>
        <w:t>(2006).)</w:t>
      </w:r>
    </w:p>
    <w:p w14:paraId="3057A402" w14:textId="2D3BA80F" w:rsidR="00DA5697" w:rsidRDefault="00DA5697">
      <w:pPr>
        <w:rPr>
          <w:rFonts w:ascii="Times New Roman" w:hAnsi="Times New Roman" w:cs="Times New Roman"/>
        </w:rPr>
      </w:pPr>
    </w:p>
    <w:p w14:paraId="04BCD5F5" w14:textId="10C39280" w:rsidR="0029076B" w:rsidRDefault="0029076B" w:rsidP="00DA5697">
      <w:pPr>
        <w:pStyle w:val="ListParagraph"/>
        <w:numPr>
          <w:ilvl w:val="0"/>
          <w:numId w:val="1"/>
        </w:numPr>
        <w:rPr>
          <w:rFonts w:ascii="Times New Roman" w:hAnsi="Times New Roman" w:cs="Times New Roman"/>
        </w:rPr>
      </w:pPr>
      <w:r>
        <w:rPr>
          <w:rFonts w:ascii="Times New Roman" w:hAnsi="Times New Roman" w:cs="Times New Roman"/>
        </w:rPr>
        <w:t>Define the overlap concentration</w:t>
      </w:r>
      <w:r w:rsidR="00DA5697">
        <w:rPr>
          <w:rFonts w:ascii="Times New Roman" w:hAnsi="Times New Roman" w:cs="Times New Roman"/>
        </w:rPr>
        <w:t>.</w:t>
      </w:r>
      <w:r>
        <w:rPr>
          <w:rFonts w:ascii="Times New Roman" w:hAnsi="Times New Roman" w:cs="Times New Roman"/>
        </w:rPr>
        <w:t xml:space="preserve">  </w:t>
      </w:r>
      <w:r w:rsidR="00173D30">
        <w:rPr>
          <w:rFonts w:ascii="Times New Roman" w:hAnsi="Times New Roman" w:cs="Times New Roman"/>
        </w:rPr>
        <w:t>Is this a static or a dynamic property?</w:t>
      </w:r>
    </w:p>
    <w:p w14:paraId="64AB1E4A" w14:textId="6746789D" w:rsidR="00DA5697" w:rsidRDefault="0029076B" w:rsidP="00DA5697">
      <w:pPr>
        <w:pStyle w:val="ListParagraph"/>
        <w:numPr>
          <w:ilvl w:val="0"/>
          <w:numId w:val="1"/>
        </w:numPr>
        <w:rPr>
          <w:rFonts w:ascii="Times New Roman" w:hAnsi="Times New Roman" w:cs="Times New Roman"/>
        </w:rPr>
      </w:pPr>
      <w:r>
        <w:rPr>
          <w:rFonts w:ascii="Times New Roman" w:hAnsi="Times New Roman" w:cs="Times New Roman"/>
        </w:rPr>
        <w:t xml:space="preserve">For a chain of molecular weight </w:t>
      </w:r>
      <w:r w:rsidRPr="0029076B">
        <w:rPr>
          <w:rFonts w:ascii="Times New Roman" w:hAnsi="Times New Roman" w:cs="Times New Roman"/>
          <w:i/>
        </w:rPr>
        <w:t>N</w:t>
      </w:r>
      <w:r>
        <w:rPr>
          <w:rFonts w:ascii="Times New Roman" w:hAnsi="Times New Roman" w:cs="Times New Roman"/>
        </w:rPr>
        <w:t xml:space="preserve"> what is the overlap concentration if the chain were in a Gaussian state, expanded state (with </w:t>
      </w:r>
      <w:r w:rsidRPr="0029076B">
        <w:rPr>
          <w:rFonts w:ascii="Times New Roman" w:hAnsi="Times New Roman" w:cs="Times New Roman"/>
          <w:i/>
        </w:rPr>
        <w:t>d</w:t>
      </w:r>
      <w:r w:rsidRPr="0029076B">
        <w:rPr>
          <w:rFonts w:ascii="Times New Roman" w:hAnsi="Times New Roman" w:cs="Times New Roman"/>
          <w:vertAlign w:val="subscript"/>
        </w:rPr>
        <w:t>f</w:t>
      </w:r>
      <w:r>
        <w:rPr>
          <w:rFonts w:ascii="Times New Roman" w:hAnsi="Times New Roman" w:cs="Times New Roman"/>
        </w:rPr>
        <w:t xml:space="preserve"> = 5/3), a fully extended state, and a collapsed (or globular) state</w:t>
      </w:r>
      <w:r w:rsidR="00173D30">
        <w:rPr>
          <w:rFonts w:ascii="Times New Roman" w:hAnsi="Times New Roman" w:cs="Times New Roman"/>
        </w:rPr>
        <w:t xml:space="preserve">, and generally for an object of dimension </w:t>
      </w:r>
      <w:r w:rsidR="00173D30" w:rsidRPr="00173D30">
        <w:rPr>
          <w:rFonts w:ascii="Times New Roman" w:hAnsi="Times New Roman" w:cs="Times New Roman"/>
          <w:i/>
        </w:rPr>
        <w:t>d</w:t>
      </w:r>
      <w:r w:rsidR="00173D30" w:rsidRPr="00173D30">
        <w:rPr>
          <w:rFonts w:ascii="Times New Roman" w:hAnsi="Times New Roman" w:cs="Times New Roman"/>
          <w:vertAlign w:val="subscript"/>
        </w:rPr>
        <w:t>f</w:t>
      </w:r>
      <w:r w:rsidR="00173D30">
        <w:rPr>
          <w:rFonts w:ascii="Times New Roman" w:hAnsi="Times New Roman" w:cs="Times New Roman"/>
        </w:rPr>
        <w:t>.</w:t>
      </w:r>
    </w:p>
    <w:p w14:paraId="5B156EB8" w14:textId="3132FC4B" w:rsidR="0029076B" w:rsidRPr="0029076B" w:rsidRDefault="0029076B" w:rsidP="00084444">
      <w:pPr>
        <w:pStyle w:val="ListParagraph"/>
        <w:numPr>
          <w:ilvl w:val="0"/>
          <w:numId w:val="1"/>
        </w:numPr>
        <w:rPr>
          <w:rFonts w:ascii="Times New Roman" w:hAnsi="Times New Roman" w:cs="Times New Roman"/>
        </w:rPr>
      </w:pPr>
      <w:proofErr w:type="spellStart"/>
      <w:r w:rsidRPr="0029076B">
        <w:rPr>
          <w:rFonts w:ascii="Times New Roman" w:hAnsi="Times New Roman" w:cs="Times New Roman"/>
        </w:rPr>
        <w:t>Graessly</w:t>
      </w:r>
      <w:proofErr w:type="spellEnd"/>
      <w:r w:rsidRPr="0029076B">
        <w:rPr>
          <w:rFonts w:ascii="Times New Roman" w:hAnsi="Times New Roman" w:cs="Times New Roman"/>
        </w:rPr>
        <w:t xml:space="preserve"> (a polymer </w:t>
      </w:r>
      <w:proofErr w:type="spellStart"/>
      <w:r w:rsidRPr="0029076B">
        <w:rPr>
          <w:rFonts w:ascii="Times New Roman" w:hAnsi="Times New Roman" w:cs="Times New Roman"/>
        </w:rPr>
        <w:t>rheologist</w:t>
      </w:r>
      <w:proofErr w:type="spellEnd"/>
      <w:r w:rsidRPr="0029076B">
        <w:rPr>
          <w:rFonts w:ascii="Times New Roman" w:hAnsi="Times New Roman" w:cs="Times New Roman"/>
        </w:rPr>
        <w:t xml:space="preserve"> from the 1980s) defined the overlap concentration as </w:t>
      </w:r>
      <w:r w:rsidRPr="0029076B">
        <w:rPr>
          <w:rFonts w:ascii="Times New Roman" w:hAnsi="Times New Roman" w:cs="Times New Roman"/>
          <w:i/>
        </w:rPr>
        <w:t>c</w:t>
      </w:r>
      <w:r w:rsidRPr="0029076B">
        <w:rPr>
          <w:rFonts w:ascii="Times New Roman" w:hAnsi="Times New Roman" w:cs="Times New Roman"/>
          <w:vertAlign w:val="superscript"/>
        </w:rPr>
        <w:t>*</w:t>
      </w:r>
      <w:r w:rsidRPr="0029076B">
        <w:rPr>
          <w:rFonts w:ascii="Times New Roman" w:hAnsi="Times New Roman" w:cs="Times New Roman"/>
        </w:rPr>
        <w:t xml:space="preserve"> = 0.77</w:t>
      </w:r>
      <w:proofErr w:type="gramStart"/>
      <w:r w:rsidRPr="0029076B">
        <w:rPr>
          <w:rFonts w:ascii="Times New Roman" w:hAnsi="Times New Roman" w:cs="Times New Roman"/>
        </w:rPr>
        <w:t>/[</w:t>
      </w:r>
      <w:proofErr w:type="gramEnd"/>
      <w:r w:rsidRPr="0029076B">
        <w:rPr>
          <w:rFonts w:ascii="Symbol" w:hAnsi="Symbol" w:cs="Times New Roman"/>
          <w:i/>
        </w:rPr>
        <w:t></w:t>
      </w:r>
      <w:r w:rsidRPr="0029076B">
        <w:rPr>
          <w:rFonts w:ascii="Times New Roman" w:hAnsi="Times New Roman" w:cs="Times New Roman"/>
        </w:rPr>
        <w:t xml:space="preserve">].  (Where </w:t>
      </w:r>
      <w:r w:rsidRPr="0029076B">
        <w:rPr>
          <w:rFonts w:ascii="Times New Roman" w:hAnsi="Times New Roman" w:cs="Times New Roman"/>
        </w:rPr>
        <w:t>[</w:t>
      </w:r>
      <w:r w:rsidRPr="0029076B">
        <w:rPr>
          <w:rFonts w:ascii="Symbol" w:hAnsi="Symbol" w:cs="Times New Roman"/>
          <w:i/>
        </w:rPr>
        <w:t></w:t>
      </w:r>
      <w:r w:rsidRPr="0029076B">
        <w:rPr>
          <w:rFonts w:ascii="Times New Roman" w:hAnsi="Times New Roman" w:cs="Times New Roman"/>
        </w:rPr>
        <w:t>]</w:t>
      </w:r>
      <w:r w:rsidRPr="0029076B">
        <w:rPr>
          <w:rFonts w:ascii="Times New Roman" w:hAnsi="Times New Roman" w:cs="Times New Roman"/>
        </w:rPr>
        <w:t xml:space="preserve"> is the intrinsic viscosity.) Critique this expression.  (</w:t>
      </w:r>
      <w:proofErr w:type="spellStart"/>
      <w:r w:rsidRPr="0029076B">
        <w:rPr>
          <w:rFonts w:ascii="Times New Roman" w:hAnsi="Times New Roman" w:cs="Times New Roman"/>
        </w:rPr>
        <w:t>Graessley</w:t>
      </w:r>
      <w:proofErr w:type="spellEnd"/>
      <w:r w:rsidRPr="0029076B">
        <w:rPr>
          <w:rFonts w:ascii="Times New Roman" w:hAnsi="Times New Roman" w:cs="Times New Roman"/>
        </w:rPr>
        <w:t xml:space="preserve">, W. W., </w:t>
      </w:r>
      <w:r w:rsidRPr="0029076B">
        <w:rPr>
          <w:rFonts w:ascii="Times New Roman" w:hAnsi="Times New Roman" w:cs="Times New Roman"/>
          <w:i/>
        </w:rPr>
        <w:t xml:space="preserve">Polymer chain dimensions and the dependence of </w:t>
      </w:r>
      <w:proofErr w:type="spellStart"/>
      <w:r w:rsidRPr="0029076B">
        <w:rPr>
          <w:rFonts w:ascii="Times New Roman" w:hAnsi="Times New Roman" w:cs="Times New Roman"/>
          <w:i/>
        </w:rPr>
        <w:t>viscoelasic</w:t>
      </w:r>
      <w:proofErr w:type="spellEnd"/>
      <w:r w:rsidRPr="0029076B">
        <w:rPr>
          <w:rFonts w:ascii="Times New Roman" w:hAnsi="Times New Roman" w:cs="Times New Roman"/>
          <w:i/>
        </w:rPr>
        <w:t xml:space="preserve"> properties on the concentration, molecular weight and solvent power</w:t>
      </w:r>
      <w:r w:rsidRPr="0029076B">
        <w:rPr>
          <w:rFonts w:ascii="Times New Roman" w:hAnsi="Times New Roman" w:cs="Times New Roman"/>
        </w:rPr>
        <w:t xml:space="preserve">, Polymer </w:t>
      </w:r>
      <w:r w:rsidRPr="0029076B">
        <w:rPr>
          <w:rFonts w:ascii="Times New Roman" w:hAnsi="Times New Roman" w:cs="Times New Roman"/>
          <w:b/>
          <w:bCs/>
        </w:rPr>
        <w:t>21</w:t>
      </w:r>
      <w:r w:rsidRPr="0029076B">
        <w:rPr>
          <w:rFonts w:ascii="Times New Roman" w:hAnsi="Times New Roman" w:cs="Times New Roman"/>
        </w:rPr>
        <w:t xml:space="preserve">, 258–262 </w:t>
      </w:r>
      <w:r>
        <w:rPr>
          <w:rFonts w:ascii="Times New Roman" w:hAnsi="Times New Roman" w:cs="Times New Roman"/>
        </w:rPr>
        <w:t>(</w:t>
      </w:r>
      <w:r w:rsidRPr="0029076B">
        <w:rPr>
          <w:rFonts w:ascii="Times New Roman" w:hAnsi="Times New Roman" w:cs="Times New Roman"/>
        </w:rPr>
        <w:t>1980</w:t>
      </w:r>
      <w:r>
        <w:rPr>
          <w:rFonts w:ascii="Times New Roman" w:hAnsi="Times New Roman" w:cs="Times New Roman"/>
        </w:rPr>
        <w:t>)</w:t>
      </w:r>
      <w:r w:rsidRPr="0029076B">
        <w:rPr>
          <w:rFonts w:ascii="Times New Roman" w:hAnsi="Times New Roman" w:cs="Times New Roman"/>
        </w:rPr>
        <w:t>.</w:t>
      </w:r>
      <w:r>
        <w:rPr>
          <w:rFonts w:ascii="Times New Roman" w:hAnsi="Times New Roman" w:cs="Times New Roman"/>
        </w:rPr>
        <w:t>)</w:t>
      </w:r>
    </w:p>
    <w:p w14:paraId="19E72A0C" w14:textId="6A643FF4" w:rsidR="00CB09B7" w:rsidRDefault="00CB09B7" w:rsidP="00CB09B7">
      <w:pPr>
        <w:pStyle w:val="ListParagraph"/>
        <w:numPr>
          <w:ilvl w:val="0"/>
          <w:numId w:val="1"/>
        </w:numPr>
        <w:rPr>
          <w:rFonts w:ascii="Times New Roman" w:hAnsi="Times New Roman" w:cs="Times New Roman"/>
        </w:rPr>
      </w:pPr>
      <w:proofErr w:type="spellStart"/>
      <w:r>
        <w:rPr>
          <w:rFonts w:ascii="Times New Roman" w:hAnsi="Times New Roman" w:cs="Times New Roman"/>
        </w:rPr>
        <w:t>Clasen</w:t>
      </w:r>
      <w:proofErr w:type="spellEnd"/>
      <w:r>
        <w:rPr>
          <w:rFonts w:ascii="Times New Roman" w:hAnsi="Times New Roman" w:cs="Times New Roman"/>
        </w:rPr>
        <w:t xml:space="preserve"> et al. state “</w:t>
      </w:r>
      <w:r w:rsidRPr="00CB09B7">
        <w:rPr>
          <w:rFonts w:ascii="Times New Roman" w:hAnsi="Times New Roman" w:cs="Times New Roman"/>
          <w:i/>
        </w:rPr>
        <w:t xml:space="preserve">In extensionally-dominated flow fields, at conditions which satisfy the coil-stretch transition </w:t>
      </w:r>
      <w:r w:rsidRPr="00CB09B7">
        <w:rPr>
          <w:rFonts w:ascii="Times New Roman" w:hAnsi="Times New Roman" w:cs="Times New Roman"/>
          <w:i/>
          <w:position w:val="-12"/>
        </w:rPr>
        <w:drawing>
          <wp:inline distT="0" distB="0" distL="0" distR="0" wp14:anchorId="0A3AD437" wp14:editId="2A063E62">
            <wp:extent cx="665843" cy="2354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3395" cy="245225"/>
                    </a:xfrm>
                    <a:prstGeom prst="rect">
                      <a:avLst/>
                    </a:prstGeom>
                  </pic:spPr>
                </pic:pic>
              </a:graphicData>
            </a:graphic>
          </wp:inline>
        </w:drawing>
      </w:r>
      <w:r w:rsidRPr="00CB09B7">
        <w:rPr>
          <w:rFonts w:ascii="Times New Roman" w:hAnsi="Times New Roman" w:cs="Times New Roman"/>
          <w:i/>
        </w:rPr>
        <w:t xml:space="preserve"> a polymer coil becomes highly extended, leading to an increased interaction volume within which the chains may overlap, as reported by Dunlap and Leal (1987). Consequently polymer-polymer interactions are possible even at concentrations</w:t>
      </w:r>
      <w:r w:rsidRPr="00CB09B7">
        <w:rPr>
          <w:rFonts w:ascii="Times New Roman" w:hAnsi="Times New Roman" w:cs="Times New Roman"/>
          <w:i/>
          <w:iCs/>
        </w:rPr>
        <w:t xml:space="preserve"> </w:t>
      </w:r>
      <w:r w:rsidRPr="00CB09B7">
        <w:rPr>
          <w:rFonts w:ascii="Times New Roman" w:hAnsi="Times New Roman" w:cs="Times New Roman"/>
          <w:i/>
          <w:iCs/>
          <w:position w:val="-6"/>
        </w:rPr>
        <w:drawing>
          <wp:inline distT="0" distB="0" distL="0" distR="0" wp14:anchorId="1A65213F" wp14:editId="0DD10DC5">
            <wp:extent cx="783227" cy="189873"/>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5011" cy="202427"/>
                    </a:xfrm>
                    <a:prstGeom prst="rect">
                      <a:avLst/>
                    </a:prstGeom>
                  </pic:spPr>
                </pic:pic>
              </a:graphicData>
            </a:graphic>
          </wp:inline>
        </w:drawing>
      </w:r>
      <w:r w:rsidRPr="00CB09B7">
        <w:rPr>
          <w:rFonts w:ascii="Times New Roman" w:hAnsi="Times New Roman" w:cs="Times New Roman"/>
          <w:i/>
        </w:rPr>
        <w:t>.</w:t>
      </w:r>
      <w:r>
        <w:rPr>
          <w:rFonts w:ascii="Times New Roman" w:hAnsi="Times New Roman" w:cs="Times New Roman"/>
        </w:rPr>
        <w:t xml:space="preserve">“  </w:t>
      </w:r>
    </w:p>
    <w:p w14:paraId="22F65832" w14:textId="7A027276" w:rsidR="00CB09B7" w:rsidRPr="00CB09B7" w:rsidRDefault="00CB09B7" w:rsidP="00CB09B7">
      <w:pPr>
        <w:pStyle w:val="ListParagraph"/>
        <w:rPr>
          <w:rFonts w:ascii="Times New Roman" w:hAnsi="Times New Roman" w:cs="Times New Roman"/>
        </w:rPr>
      </w:pPr>
      <w:r>
        <w:rPr>
          <w:rFonts w:ascii="Times New Roman" w:hAnsi="Times New Roman" w:cs="Times New Roman"/>
        </w:rPr>
        <w:t>When we examined simulations of random walk polymers it was obvious that the chains are rarely symmetric.  Asymmetric coils would orient immediately in any flow field</w:t>
      </w:r>
      <w:r w:rsidR="00A725EA">
        <w:rPr>
          <w:rFonts w:ascii="Times New Roman" w:hAnsi="Times New Roman" w:cs="Times New Roman"/>
        </w:rPr>
        <w:t xml:space="preserve"> where the experimental time is larger than the rotational relaxation time (a short time)</w:t>
      </w:r>
      <w:r>
        <w:rPr>
          <w:rFonts w:ascii="Times New Roman" w:hAnsi="Times New Roman" w:cs="Times New Roman"/>
        </w:rPr>
        <w:t>.  Is it possible to define a static overlap concentration in any context involving flow?</w:t>
      </w:r>
    </w:p>
    <w:p w14:paraId="0CBFA7A3" w14:textId="1A048A09" w:rsidR="00DA5697" w:rsidRDefault="00CB09B7" w:rsidP="00D92717">
      <w:pPr>
        <w:pStyle w:val="ListParagraph"/>
        <w:numPr>
          <w:ilvl w:val="0"/>
          <w:numId w:val="1"/>
        </w:numPr>
        <w:rPr>
          <w:rFonts w:ascii="Times New Roman" w:hAnsi="Times New Roman" w:cs="Times New Roman"/>
        </w:rPr>
      </w:pPr>
      <w:r>
        <w:rPr>
          <w:rFonts w:ascii="Times New Roman" w:hAnsi="Times New Roman" w:cs="Times New Roman"/>
        </w:rPr>
        <w:t xml:space="preserve"> The plot below shows one result from the </w:t>
      </w:r>
      <w:proofErr w:type="spellStart"/>
      <w:r>
        <w:rPr>
          <w:rFonts w:ascii="Times New Roman" w:hAnsi="Times New Roman" w:cs="Times New Roman"/>
        </w:rPr>
        <w:t>Clasen</w:t>
      </w:r>
      <w:proofErr w:type="spellEnd"/>
      <w:r>
        <w:rPr>
          <w:rFonts w:ascii="Times New Roman" w:hAnsi="Times New Roman" w:cs="Times New Roman"/>
        </w:rPr>
        <w:t xml:space="preserve"> et al. study.  A “Boger” fluid is a viscoelastic fluid that does not display shear thinning (apparently of some importance to </w:t>
      </w:r>
      <w:proofErr w:type="spellStart"/>
      <w:r>
        <w:rPr>
          <w:rFonts w:ascii="Times New Roman" w:hAnsi="Times New Roman" w:cs="Times New Roman"/>
        </w:rPr>
        <w:t>rheologists</w:t>
      </w:r>
      <w:proofErr w:type="spellEnd"/>
      <w:r>
        <w:rPr>
          <w:rFonts w:ascii="Times New Roman" w:hAnsi="Times New Roman" w:cs="Times New Roman"/>
        </w:rPr>
        <w:t>) that can be used to model the “</w:t>
      </w:r>
      <w:r w:rsidRPr="00CB09B7">
        <w:rPr>
          <w:rFonts w:ascii="Times New Roman" w:hAnsi="Times New Roman" w:cs="Times New Roman"/>
          <w:i/>
        </w:rPr>
        <w:t>dilute</w:t>
      </w:r>
      <w:r>
        <w:rPr>
          <w:rFonts w:ascii="Times New Roman" w:hAnsi="Times New Roman" w:cs="Times New Roman"/>
        </w:rPr>
        <w:t xml:space="preserve">” polystyrene solutions in this study.  </w:t>
      </w:r>
      <w:r w:rsidR="001332DE" w:rsidRPr="001332DE">
        <w:rPr>
          <w:rFonts w:ascii="Symbol" w:hAnsi="Symbol" w:cs="Times New Roman"/>
          <w:i/>
        </w:rPr>
        <w:t></w:t>
      </w:r>
      <w:r w:rsidR="001332DE" w:rsidRPr="001332DE">
        <w:rPr>
          <w:rFonts w:ascii="Times New Roman" w:hAnsi="Times New Roman" w:cs="Times New Roman"/>
          <w:vertAlign w:val="subscript"/>
        </w:rPr>
        <w:t>0</w:t>
      </w:r>
      <w:r w:rsidR="001332DE">
        <w:rPr>
          <w:rFonts w:ascii="Times New Roman" w:hAnsi="Times New Roman" w:cs="Times New Roman"/>
        </w:rPr>
        <w:t xml:space="preserve"> is the viscoelastic relaxation time for flow</w:t>
      </w:r>
      <w:r w:rsidR="00D92717">
        <w:rPr>
          <w:rFonts w:ascii="Times New Roman" w:hAnsi="Times New Roman" w:cs="Times New Roman"/>
        </w:rPr>
        <w:t xml:space="preserve"> for the polystyrene of variable molecular weight</w:t>
      </w:r>
      <w:r w:rsidR="001332DE">
        <w:rPr>
          <w:rFonts w:ascii="Times New Roman" w:hAnsi="Times New Roman" w:cs="Times New Roman"/>
        </w:rPr>
        <w:t xml:space="preserve"> and </w:t>
      </w:r>
      <w:r w:rsidR="001332DE" w:rsidRPr="001332DE">
        <w:rPr>
          <w:rFonts w:ascii="Symbol" w:hAnsi="Symbol" w:cs="Times New Roman"/>
          <w:i/>
        </w:rPr>
        <w:t></w:t>
      </w:r>
      <w:r w:rsidR="001332DE" w:rsidRPr="001332DE">
        <w:rPr>
          <w:rFonts w:ascii="Times New Roman" w:hAnsi="Times New Roman" w:cs="Times New Roman"/>
          <w:vertAlign w:val="subscript"/>
        </w:rPr>
        <w:t>z</w:t>
      </w:r>
      <w:r w:rsidR="001332DE">
        <w:rPr>
          <w:rFonts w:ascii="Times New Roman" w:hAnsi="Times New Roman" w:cs="Times New Roman"/>
        </w:rPr>
        <w:t xml:space="preserve"> is </w:t>
      </w:r>
      <w:r w:rsidR="00D92717">
        <w:rPr>
          <w:rFonts w:ascii="Times New Roman" w:hAnsi="Times New Roman" w:cs="Times New Roman"/>
        </w:rPr>
        <w:t>the “</w:t>
      </w:r>
      <w:proofErr w:type="spellStart"/>
      <w:r w:rsidR="00D92717">
        <w:rPr>
          <w:rFonts w:ascii="Times New Roman" w:hAnsi="Times New Roman" w:cs="Times New Roman"/>
        </w:rPr>
        <w:t>Zimm</w:t>
      </w:r>
      <w:proofErr w:type="spellEnd"/>
      <w:r w:rsidR="00D92717">
        <w:rPr>
          <w:rFonts w:ascii="Times New Roman" w:hAnsi="Times New Roman" w:cs="Times New Roman"/>
        </w:rPr>
        <w:t xml:space="preserve"> relaxation time” for the oligomeric solvent.  The ratio reflects only the polymeric component of the relaxation spectrum.  c* is calculated from </w:t>
      </w:r>
      <w:r w:rsidR="00D92717" w:rsidRPr="00D92717">
        <w:rPr>
          <w:rFonts w:ascii="Times New Roman" w:hAnsi="Times New Roman" w:cs="Times New Roman"/>
          <w:position w:val="-36"/>
        </w:rPr>
        <w:drawing>
          <wp:inline distT="0" distB="0" distL="0" distR="0" wp14:anchorId="3FFFD2D0" wp14:editId="447BA16C">
            <wp:extent cx="1102179" cy="519049"/>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24877" cy="529738"/>
                    </a:xfrm>
                    <a:prstGeom prst="rect">
                      <a:avLst/>
                    </a:prstGeom>
                  </pic:spPr>
                </pic:pic>
              </a:graphicData>
            </a:graphic>
          </wp:inline>
        </w:drawing>
      </w:r>
      <w:r w:rsidR="00D92717">
        <w:rPr>
          <w:rFonts w:ascii="Times New Roman" w:hAnsi="Times New Roman" w:cs="Times New Roman"/>
        </w:rPr>
        <w:t xml:space="preserve">. </w:t>
      </w:r>
      <w:r w:rsidR="00AF79E2">
        <w:rPr>
          <w:rFonts w:ascii="Times New Roman" w:hAnsi="Times New Roman" w:cs="Times New Roman"/>
        </w:rPr>
        <w:t xml:space="preserve"> </w:t>
      </w:r>
      <w:r w:rsidR="00AF79E2" w:rsidRPr="00AF79E2">
        <w:rPr>
          <w:rFonts w:ascii="Times New Roman" w:hAnsi="Times New Roman" w:cs="Times New Roman"/>
          <w:i/>
        </w:rPr>
        <w:t>c</w:t>
      </w:r>
      <w:r w:rsidR="00AF79E2">
        <w:rPr>
          <w:rFonts w:ascii="Times New Roman" w:hAnsi="Times New Roman" w:cs="Times New Roman"/>
        </w:rPr>
        <w:t>/</w:t>
      </w:r>
      <w:r w:rsidR="00AF79E2" w:rsidRPr="00AF79E2">
        <w:rPr>
          <w:rFonts w:ascii="Times New Roman" w:hAnsi="Times New Roman" w:cs="Times New Roman"/>
          <w:i/>
        </w:rPr>
        <w:t>c</w:t>
      </w:r>
      <w:r w:rsidR="00AF79E2" w:rsidRPr="00AF79E2">
        <w:rPr>
          <w:rFonts w:ascii="Times New Roman" w:hAnsi="Times New Roman" w:cs="Times New Roman"/>
          <w:vertAlign w:val="superscript"/>
        </w:rPr>
        <w:t>*</w:t>
      </w:r>
      <w:r w:rsidR="00AF79E2">
        <w:rPr>
          <w:rFonts w:ascii="Times New Roman" w:hAnsi="Times New Roman" w:cs="Times New Roman"/>
        </w:rPr>
        <w:t xml:space="preserve"> = 10</w:t>
      </w:r>
      <w:r w:rsidR="00AF79E2" w:rsidRPr="00AF79E2">
        <w:rPr>
          <w:rFonts w:ascii="Times New Roman" w:hAnsi="Times New Roman" w:cs="Times New Roman"/>
          <w:vertAlign w:val="superscript"/>
        </w:rPr>
        <w:t>0</w:t>
      </w:r>
      <w:r w:rsidR="00AF79E2">
        <w:rPr>
          <w:rFonts w:ascii="Times New Roman" w:hAnsi="Times New Roman" w:cs="Times New Roman"/>
        </w:rPr>
        <w:t xml:space="preserve"> = 1 is the nominal overlap concentration.</w:t>
      </w:r>
      <w:r w:rsidR="00D92717">
        <w:rPr>
          <w:rFonts w:ascii="Times New Roman" w:hAnsi="Times New Roman" w:cs="Times New Roman"/>
        </w:rPr>
        <w:t xml:space="preserve"> </w:t>
      </w:r>
      <w:r w:rsidR="00AF79E2">
        <w:rPr>
          <w:rFonts w:ascii="Times New Roman" w:hAnsi="Times New Roman" w:cs="Times New Roman"/>
        </w:rPr>
        <w:t xml:space="preserve">SAOS is small amplitude oscillatory shear, i.e. a normal oscillatory shear </w:t>
      </w:r>
      <w:r w:rsidR="00D34802">
        <w:rPr>
          <w:rFonts w:ascii="Times New Roman" w:hAnsi="Times New Roman" w:cs="Times New Roman"/>
        </w:rPr>
        <w:t>measurement</w:t>
      </w:r>
      <w:r w:rsidR="00AF79E2">
        <w:rPr>
          <w:rFonts w:ascii="Times New Roman" w:hAnsi="Times New Roman" w:cs="Times New Roman"/>
        </w:rPr>
        <w:t>.  The other measurements</w:t>
      </w:r>
      <w:r w:rsidR="00AA12B2">
        <w:rPr>
          <w:rFonts w:ascii="Times New Roman" w:hAnsi="Times New Roman" w:cs="Times New Roman"/>
        </w:rPr>
        <w:t xml:space="preserve"> “</w:t>
      </w:r>
      <w:r w:rsidR="00AA12B2" w:rsidRPr="00AA12B2">
        <w:rPr>
          <w:rFonts w:ascii="Times New Roman" w:hAnsi="Times New Roman" w:cs="Times New Roman"/>
          <w:i/>
        </w:rPr>
        <w:t>capillary thinning</w:t>
      </w:r>
      <w:r w:rsidR="00AA12B2">
        <w:rPr>
          <w:rFonts w:ascii="Times New Roman" w:hAnsi="Times New Roman" w:cs="Times New Roman"/>
        </w:rPr>
        <w:t>”</w:t>
      </w:r>
      <w:r w:rsidR="00AF79E2">
        <w:rPr>
          <w:rFonts w:ascii="Times New Roman" w:hAnsi="Times New Roman" w:cs="Times New Roman"/>
        </w:rPr>
        <w:t xml:space="preserve"> are from an extensional flow viscometer with variable concentration and molecular weight of the polystyrene.  Explain this plot as best you can.</w:t>
      </w:r>
      <w:r w:rsidR="00AA12B2">
        <w:rPr>
          <w:rFonts w:ascii="Times New Roman" w:hAnsi="Times New Roman" w:cs="Times New Roman"/>
        </w:rPr>
        <w:t xml:space="preserve">  Particularly try to explain what happens when these two curves cross (is this possible?).</w:t>
      </w:r>
    </w:p>
    <w:p w14:paraId="276CC746" w14:textId="7A8DDC74" w:rsidR="00DA5697" w:rsidRPr="00CB09B7" w:rsidRDefault="00DA5697" w:rsidP="00CB09B7">
      <w:pPr>
        <w:rPr>
          <w:rFonts w:ascii="Times New Roman" w:hAnsi="Times New Roman" w:cs="Times New Roman"/>
        </w:rPr>
      </w:pPr>
    </w:p>
    <w:p w14:paraId="715EA94C" w14:textId="27ACE58F" w:rsidR="003F348C" w:rsidRDefault="00CB09B7" w:rsidP="003F348C">
      <w:pPr>
        <w:rPr>
          <w:rFonts w:ascii="Times New Roman" w:hAnsi="Times New Roman" w:cs="Times New Roman"/>
        </w:rPr>
      </w:pPr>
      <w:r w:rsidRPr="00CB09B7">
        <w:rPr>
          <w:rFonts w:ascii="Times New Roman" w:hAnsi="Times New Roman" w:cs="Times New Roman"/>
        </w:rPr>
        <w:drawing>
          <wp:inline distT="0" distB="0" distL="0" distR="0" wp14:anchorId="2EEF75B8" wp14:editId="29ECB37C">
            <wp:extent cx="5943600" cy="443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35475"/>
                    </a:xfrm>
                    <a:prstGeom prst="rect">
                      <a:avLst/>
                    </a:prstGeom>
                  </pic:spPr>
                </pic:pic>
              </a:graphicData>
            </a:graphic>
          </wp:inline>
        </w:drawing>
      </w:r>
    </w:p>
    <w:p w14:paraId="3E0FEDE8" w14:textId="0426B148" w:rsidR="003F348C" w:rsidRDefault="003F348C" w:rsidP="003F348C">
      <w:pPr>
        <w:rPr>
          <w:rFonts w:ascii="Times New Roman" w:hAnsi="Times New Roman" w:cs="Times New Roman"/>
        </w:rPr>
      </w:pPr>
    </w:p>
    <w:p w14:paraId="4F18F3BE" w14:textId="547987E7" w:rsidR="003F348C" w:rsidRPr="00DA5697" w:rsidRDefault="003F348C" w:rsidP="003F348C">
      <w:pPr>
        <w:pageBreakBefore/>
        <w:jc w:val="center"/>
        <w:rPr>
          <w:rFonts w:ascii="Times New Roman" w:hAnsi="Times New Roman" w:cs="Times New Roman"/>
          <w:b/>
        </w:rPr>
      </w:pPr>
      <w:r w:rsidRPr="003F348C">
        <w:rPr>
          <w:rFonts w:ascii="Times New Roman" w:hAnsi="Times New Roman" w:cs="Times New Roman"/>
          <w:i/>
        </w:rPr>
        <w:lastRenderedPageBreak/>
        <w:t>Answers:</w:t>
      </w:r>
      <w:r>
        <w:rPr>
          <w:rFonts w:ascii="Times New Roman" w:hAnsi="Times New Roman" w:cs="Times New Roman"/>
          <w:b/>
        </w:rPr>
        <w:t xml:space="preserve"> </w:t>
      </w:r>
      <w:r w:rsidRPr="00DA5697">
        <w:rPr>
          <w:rFonts w:ascii="Times New Roman" w:hAnsi="Times New Roman" w:cs="Times New Roman"/>
          <w:b/>
        </w:rPr>
        <w:t xml:space="preserve">Quiz </w:t>
      </w:r>
      <w:r w:rsidR="00AA12B2">
        <w:rPr>
          <w:rFonts w:ascii="Times New Roman" w:hAnsi="Times New Roman" w:cs="Times New Roman"/>
          <w:b/>
        </w:rPr>
        <w:t>2</w:t>
      </w:r>
    </w:p>
    <w:p w14:paraId="0B4B9765" w14:textId="77777777" w:rsidR="003F348C" w:rsidRPr="00DA5697" w:rsidRDefault="003F348C" w:rsidP="003F348C">
      <w:pPr>
        <w:jc w:val="center"/>
        <w:rPr>
          <w:rFonts w:ascii="Times New Roman" w:hAnsi="Times New Roman" w:cs="Times New Roman"/>
          <w:b/>
        </w:rPr>
      </w:pPr>
      <w:r w:rsidRPr="00DA5697">
        <w:rPr>
          <w:rFonts w:ascii="Times New Roman" w:hAnsi="Times New Roman" w:cs="Times New Roman"/>
          <w:b/>
        </w:rPr>
        <w:t>Polymer Physics</w:t>
      </w:r>
    </w:p>
    <w:p w14:paraId="6DFBA939" w14:textId="5EB39D65" w:rsidR="003F348C" w:rsidRPr="00DA5697" w:rsidRDefault="00AA12B2" w:rsidP="003F348C">
      <w:pPr>
        <w:jc w:val="center"/>
        <w:rPr>
          <w:rFonts w:ascii="Times New Roman" w:hAnsi="Times New Roman" w:cs="Times New Roman"/>
          <w:b/>
        </w:rPr>
      </w:pPr>
      <w:r>
        <w:rPr>
          <w:rFonts w:ascii="Times New Roman" w:hAnsi="Times New Roman" w:cs="Times New Roman"/>
          <w:b/>
        </w:rPr>
        <w:t>February</w:t>
      </w:r>
      <w:r w:rsidR="003F348C" w:rsidRPr="00DA5697">
        <w:rPr>
          <w:rFonts w:ascii="Times New Roman" w:hAnsi="Times New Roman" w:cs="Times New Roman"/>
          <w:b/>
        </w:rPr>
        <w:t xml:space="preserve"> 1, 201</w:t>
      </w:r>
      <w:r>
        <w:rPr>
          <w:rFonts w:ascii="Times New Roman" w:hAnsi="Times New Roman" w:cs="Times New Roman"/>
          <w:b/>
        </w:rPr>
        <w:t>9</w:t>
      </w:r>
    </w:p>
    <w:p w14:paraId="6A97DE00" w14:textId="77777777" w:rsidR="003F348C" w:rsidRPr="00DA5697" w:rsidRDefault="003F348C" w:rsidP="003F348C">
      <w:pPr>
        <w:rPr>
          <w:rFonts w:ascii="Times New Roman" w:hAnsi="Times New Roman" w:cs="Times New Roman"/>
        </w:rPr>
      </w:pPr>
    </w:p>
    <w:p w14:paraId="5B6BBC05" w14:textId="60F97815" w:rsidR="003F348C" w:rsidRDefault="00173D30" w:rsidP="003F348C">
      <w:pPr>
        <w:pStyle w:val="ListParagraph"/>
        <w:numPr>
          <w:ilvl w:val="0"/>
          <w:numId w:val="2"/>
        </w:numPr>
        <w:rPr>
          <w:rFonts w:ascii="Times New Roman" w:hAnsi="Times New Roman" w:cs="Times New Roman"/>
        </w:rPr>
      </w:pPr>
      <w:r w:rsidRPr="00173D30">
        <w:rPr>
          <w:rFonts w:ascii="Times New Roman" w:hAnsi="Times New Roman" w:cs="Times New Roman"/>
          <w:i/>
        </w:rPr>
        <w:t>c</w:t>
      </w:r>
      <w:r w:rsidRPr="00173D30">
        <w:rPr>
          <w:rFonts w:ascii="Times New Roman" w:hAnsi="Times New Roman" w:cs="Times New Roman"/>
          <w:vertAlign w:val="superscript"/>
        </w:rPr>
        <w:t>*</w:t>
      </w:r>
      <w:r>
        <w:rPr>
          <w:rFonts w:ascii="Times New Roman" w:hAnsi="Times New Roman" w:cs="Times New Roman"/>
        </w:rPr>
        <w:t xml:space="preserve"> = M/V for the polymer coil</w:t>
      </w:r>
      <w:r w:rsidR="003F348C">
        <w:rPr>
          <w:rFonts w:ascii="Times New Roman" w:hAnsi="Times New Roman" w:cs="Times New Roman"/>
        </w:rPr>
        <w:t>.</w:t>
      </w:r>
      <w:r>
        <w:rPr>
          <w:rFonts w:ascii="Times New Roman" w:hAnsi="Times New Roman" w:cs="Times New Roman"/>
        </w:rPr>
        <w:t xml:space="preserve">  It is the concentration within the polymer coil.  It is a static property.</w:t>
      </w:r>
    </w:p>
    <w:p w14:paraId="0B87025B" w14:textId="75F4BE70" w:rsidR="00173D30" w:rsidRDefault="00173D30" w:rsidP="003F348C">
      <w:pPr>
        <w:pStyle w:val="ListParagraph"/>
        <w:numPr>
          <w:ilvl w:val="0"/>
          <w:numId w:val="2"/>
        </w:numPr>
        <w:rPr>
          <w:rFonts w:ascii="Times New Roman" w:hAnsi="Times New Roman" w:cs="Times New Roman"/>
        </w:rPr>
      </w:pPr>
      <w:r>
        <w:rPr>
          <w:rFonts w:ascii="Times New Roman" w:hAnsi="Times New Roman" w:cs="Times New Roman"/>
        </w:rPr>
        <w:t>Type</w:t>
      </w:r>
      <w:r>
        <w:rPr>
          <w:rFonts w:ascii="Times New Roman" w:hAnsi="Times New Roman" w:cs="Times New Roman"/>
        </w:rPr>
        <w:tab/>
        <w:t xml:space="preserve"> </w:t>
      </w:r>
      <w:r>
        <w:rPr>
          <w:rFonts w:ascii="Times New Roman" w:hAnsi="Times New Roman" w:cs="Times New Roman"/>
        </w:rPr>
        <w:tab/>
        <w:t xml:space="preserve">c* </w:t>
      </w:r>
    </w:p>
    <w:p w14:paraId="64A0271A" w14:textId="43683369" w:rsidR="00173D30" w:rsidRDefault="00173D30" w:rsidP="00173D30">
      <w:pPr>
        <w:pStyle w:val="ListParagraph"/>
        <w:rPr>
          <w:rFonts w:ascii="Times New Roman" w:hAnsi="Times New Roman" w:cs="Times New Roman"/>
        </w:rPr>
      </w:pPr>
      <w:r>
        <w:rPr>
          <w:rFonts w:ascii="Times New Roman" w:hAnsi="Times New Roman" w:cs="Times New Roman"/>
        </w:rPr>
        <w:t>Gaussian</w:t>
      </w:r>
      <w:r>
        <w:rPr>
          <w:rFonts w:ascii="Times New Roman" w:hAnsi="Times New Roman" w:cs="Times New Roman"/>
        </w:rPr>
        <w:tab/>
      </w:r>
      <w:r w:rsidRPr="00173D30">
        <w:rPr>
          <w:rFonts w:ascii="Times New Roman" w:hAnsi="Times New Roman" w:cs="Times New Roman"/>
          <w:i/>
        </w:rPr>
        <w:t>kN</w:t>
      </w:r>
      <w:r w:rsidRPr="00173D30">
        <w:rPr>
          <w:rFonts w:ascii="Times New Roman" w:hAnsi="Times New Roman" w:cs="Times New Roman"/>
          <w:i/>
          <w:vertAlign w:val="superscript"/>
        </w:rPr>
        <w:t>-</w:t>
      </w:r>
      <w:r w:rsidRPr="00173D30">
        <w:rPr>
          <w:rFonts w:ascii="Times New Roman" w:hAnsi="Times New Roman" w:cs="Times New Roman"/>
          <w:vertAlign w:val="superscript"/>
        </w:rPr>
        <w:t>1/2</w:t>
      </w:r>
    </w:p>
    <w:p w14:paraId="1168A41A" w14:textId="29E9A1C6" w:rsidR="00173D30" w:rsidRDefault="00173D30" w:rsidP="00173D30">
      <w:pPr>
        <w:pStyle w:val="ListParagraph"/>
        <w:rPr>
          <w:rFonts w:ascii="Times New Roman" w:hAnsi="Times New Roman" w:cs="Times New Roman"/>
        </w:rPr>
      </w:pPr>
      <w:r>
        <w:rPr>
          <w:rFonts w:ascii="Times New Roman" w:hAnsi="Times New Roman" w:cs="Times New Roman"/>
        </w:rPr>
        <w:t>Expanded</w:t>
      </w:r>
      <w:r>
        <w:rPr>
          <w:rFonts w:ascii="Times New Roman" w:hAnsi="Times New Roman" w:cs="Times New Roman"/>
        </w:rPr>
        <w:tab/>
      </w:r>
      <w:r w:rsidRPr="00173D30">
        <w:rPr>
          <w:rFonts w:ascii="Times New Roman" w:hAnsi="Times New Roman" w:cs="Times New Roman"/>
          <w:i/>
        </w:rPr>
        <w:t>kN</w:t>
      </w:r>
      <w:r w:rsidRPr="00173D30">
        <w:rPr>
          <w:rFonts w:ascii="Times New Roman" w:hAnsi="Times New Roman" w:cs="Times New Roman"/>
          <w:i/>
          <w:vertAlign w:val="superscript"/>
        </w:rPr>
        <w:t>-</w:t>
      </w:r>
      <w:r>
        <w:rPr>
          <w:rFonts w:ascii="Times New Roman" w:hAnsi="Times New Roman" w:cs="Times New Roman"/>
          <w:vertAlign w:val="superscript"/>
        </w:rPr>
        <w:t>0.8</w:t>
      </w:r>
    </w:p>
    <w:p w14:paraId="2AF6C89F" w14:textId="02EFEE18" w:rsidR="00173D30" w:rsidRDefault="00173D30" w:rsidP="00173D30">
      <w:pPr>
        <w:pStyle w:val="ListParagraph"/>
        <w:rPr>
          <w:rFonts w:ascii="Times New Roman" w:hAnsi="Times New Roman" w:cs="Times New Roman"/>
        </w:rPr>
      </w:pPr>
      <w:r>
        <w:rPr>
          <w:rFonts w:ascii="Times New Roman" w:hAnsi="Times New Roman" w:cs="Times New Roman"/>
        </w:rPr>
        <w:t>Extended</w:t>
      </w:r>
      <w:r>
        <w:rPr>
          <w:rFonts w:ascii="Times New Roman" w:hAnsi="Times New Roman" w:cs="Times New Roman"/>
        </w:rPr>
        <w:tab/>
      </w:r>
      <w:r w:rsidRPr="00173D30">
        <w:rPr>
          <w:rFonts w:ascii="Times New Roman" w:hAnsi="Times New Roman" w:cs="Times New Roman"/>
          <w:i/>
        </w:rPr>
        <w:t>kN</w:t>
      </w:r>
      <w:r w:rsidRPr="00173D30">
        <w:rPr>
          <w:rFonts w:ascii="Times New Roman" w:hAnsi="Times New Roman" w:cs="Times New Roman"/>
          <w:i/>
          <w:vertAlign w:val="superscript"/>
        </w:rPr>
        <w:t>-</w:t>
      </w:r>
      <w:r w:rsidRPr="00173D30">
        <w:rPr>
          <w:rFonts w:ascii="Times New Roman" w:hAnsi="Times New Roman" w:cs="Times New Roman"/>
          <w:vertAlign w:val="superscript"/>
        </w:rPr>
        <w:t>2</w:t>
      </w:r>
    </w:p>
    <w:p w14:paraId="48D6AE93" w14:textId="2FA90C04" w:rsidR="00173D30" w:rsidRPr="00173D30" w:rsidRDefault="00173D30" w:rsidP="00173D30">
      <w:pPr>
        <w:pStyle w:val="ListParagraph"/>
        <w:rPr>
          <w:rFonts w:ascii="Times New Roman" w:hAnsi="Times New Roman" w:cs="Times New Roman"/>
        </w:rPr>
      </w:pPr>
      <w:r>
        <w:rPr>
          <w:rFonts w:ascii="Times New Roman" w:hAnsi="Times New Roman" w:cs="Times New Roman"/>
        </w:rPr>
        <w:t>Collapsed</w:t>
      </w:r>
      <w:r>
        <w:rPr>
          <w:rFonts w:ascii="Times New Roman" w:hAnsi="Times New Roman" w:cs="Times New Roman"/>
        </w:rPr>
        <w:tab/>
      </w:r>
      <w:r w:rsidRPr="00173D30">
        <w:rPr>
          <w:rFonts w:ascii="Times New Roman" w:hAnsi="Times New Roman" w:cs="Times New Roman"/>
          <w:i/>
        </w:rPr>
        <w:t>kN</w:t>
      </w:r>
      <w:r>
        <w:rPr>
          <w:rFonts w:ascii="Times New Roman" w:hAnsi="Times New Roman" w:cs="Times New Roman"/>
          <w:vertAlign w:val="superscript"/>
        </w:rPr>
        <w:t>0</w:t>
      </w:r>
      <w:r>
        <w:rPr>
          <w:rFonts w:ascii="Times New Roman" w:hAnsi="Times New Roman" w:cs="Times New Roman"/>
        </w:rPr>
        <w:t xml:space="preserve"> (doesn’t depend on N)</w:t>
      </w:r>
    </w:p>
    <w:p w14:paraId="02C81898" w14:textId="0F68D2B5" w:rsidR="00173D30" w:rsidRPr="00173D30" w:rsidRDefault="00173D30" w:rsidP="00173D30">
      <w:pPr>
        <w:pStyle w:val="ListParagraph"/>
        <w:rPr>
          <w:rFonts w:ascii="Times New Roman" w:hAnsi="Times New Roman" w:cs="Times New Roman"/>
        </w:rPr>
      </w:pPr>
      <w:r>
        <w:rPr>
          <w:rFonts w:ascii="Times New Roman" w:hAnsi="Times New Roman" w:cs="Times New Roman"/>
        </w:rPr>
        <w:t>General</w:t>
      </w:r>
      <w:r>
        <w:rPr>
          <w:rFonts w:ascii="Times New Roman" w:hAnsi="Times New Roman" w:cs="Times New Roman"/>
        </w:rPr>
        <w:tab/>
      </w:r>
      <w:r w:rsidRPr="00173D30">
        <w:rPr>
          <w:rFonts w:ascii="Times New Roman" w:hAnsi="Times New Roman" w:cs="Times New Roman"/>
          <w:i/>
        </w:rPr>
        <w:t>kN</w:t>
      </w:r>
      <w:r>
        <w:rPr>
          <w:rFonts w:ascii="Times New Roman" w:hAnsi="Times New Roman" w:cs="Times New Roman"/>
          <w:vertAlign w:val="superscript"/>
        </w:rPr>
        <w:t>1-3/</w:t>
      </w:r>
      <w:r w:rsidRPr="00173D30">
        <w:rPr>
          <w:rFonts w:ascii="Times New Roman" w:hAnsi="Times New Roman" w:cs="Times New Roman"/>
          <w:i/>
          <w:vertAlign w:val="superscript"/>
        </w:rPr>
        <w:t>d</w:t>
      </w:r>
      <w:r>
        <w:rPr>
          <w:rFonts w:ascii="Times New Roman" w:hAnsi="Times New Roman" w:cs="Times New Roman"/>
          <w:vertAlign w:val="superscript"/>
        </w:rPr>
        <w:t>f</w:t>
      </w:r>
    </w:p>
    <w:p w14:paraId="5C161168" w14:textId="732082CC" w:rsidR="00173D30" w:rsidRDefault="00A725EA" w:rsidP="003F348C">
      <w:pPr>
        <w:pStyle w:val="ListParagraph"/>
        <w:numPr>
          <w:ilvl w:val="0"/>
          <w:numId w:val="2"/>
        </w:numPr>
        <w:rPr>
          <w:rFonts w:ascii="Times New Roman" w:hAnsi="Times New Roman" w:cs="Times New Roman"/>
        </w:rPr>
      </w:pPr>
      <w:r>
        <w:rPr>
          <w:rFonts w:ascii="Times New Roman" w:hAnsi="Times New Roman" w:cs="Times New Roman"/>
        </w:rPr>
        <w:t xml:space="preserve">While </w:t>
      </w:r>
      <w:r w:rsidRPr="0029076B">
        <w:rPr>
          <w:rFonts w:ascii="Times New Roman" w:hAnsi="Times New Roman" w:cs="Times New Roman"/>
        </w:rPr>
        <w:t>[</w:t>
      </w:r>
      <w:r w:rsidRPr="0029076B">
        <w:rPr>
          <w:rFonts w:ascii="Symbol" w:hAnsi="Symbol" w:cs="Times New Roman"/>
          <w:i/>
        </w:rPr>
        <w:t></w:t>
      </w:r>
      <w:r w:rsidRPr="0029076B">
        <w:rPr>
          <w:rFonts w:ascii="Times New Roman" w:hAnsi="Times New Roman" w:cs="Times New Roman"/>
        </w:rPr>
        <w:t>]</w:t>
      </w:r>
      <w:r>
        <w:rPr>
          <w:rFonts w:ascii="Times New Roman" w:hAnsi="Times New Roman" w:cs="Times New Roman"/>
        </w:rPr>
        <w:t xml:space="preserve"> is calculated from V/M for the purposes of the Mark-</w:t>
      </w:r>
      <w:proofErr w:type="spellStart"/>
      <w:r>
        <w:rPr>
          <w:rFonts w:ascii="Times New Roman" w:hAnsi="Times New Roman" w:cs="Times New Roman"/>
        </w:rPr>
        <w:t>Houwink</w:t>
      </w:r>
      <w:proofErr w:type="spellEnd"/>
      <w:r>
        <w:rPr>
          <w:rFonts w:ascii="Times New Roman" w:hAnsi="Times New Roman" w:cs="Times New Roman"/>
        </w:rPr>
        <w:t xml:space="preserve"> equation, it is a dynamic property so it is not appropriate to equate it with a static property except as an approximation under quiescent conditions and with careful consideration of the possible unanticipated effects.</w:t>
      </w:r>
    </w:p>
    <w:p w14:paraId="76A9174E" w14:textId="7BCC2A71" w:rsidR="00173D30" w:rsidRDefault="00A725EA" w:rsidP="003F348C">
      <w:pPr>
        <w:pStyle w:val="ListParagraph"/>
        <w:numPr>
          <w:ilvl w:val="0"/>
          <w:numId w:val="2"/>
        </w:numPr>
        <w:rPr>
          <w:rFonts w:ascii="Times New Roman" w:hAnsi="Times New Roman" w:cs="Times New Roman"/>
        </w:rPr>
      </w:pPr>
      <w:r>
        <w:rPr>
          <w:rFonts w:ascii="Times New Roman" w:hAnsi="Times New Roman" w:cs="Times New Roman"/>
        </w:rPr>
        <w:t>I think that it is very thin ice.  There are many twists and turns to trying to relate static and dynamic properties, though this is a major goal of polymer science as the main structure/property relationship of interest.</w:t>
      </w:r>
    </w:p>
    <w:p w14:paraId="5837A9FA" w14:textId="77777777" w:rsidR="00FC70C2" w:rsidRDefault="002C1020" w:rsidP="003F348C">
      <w:pPr>
        <w:pStyle w:val="ListParagraph"/>
        <w:numPr>
          <w:ilvl w:val="0"/>
          <w:numId w:val="2"/>
        </w:numPr>
        <w:rPr>
          <w:rFonts w:ascii="Times New Roman" w:hAnsi="Times New Roman" w:cs="Times New Roman"/>
        </w:rPr>
      </w:pPr>
      <w:r>
        <w:rPr>
          <w:rFonts w:ascii="Times New Roman" w:hAnsi="Times New Roman" w:cs="Times New Roman"/>
        </w:rPr>
        <w:t xml:space="preserve">For low strains the chain dynamic response is not dependent on concentration until the overlap concentration is approached (SAOS).  Under extensional flow there are two power-law regimes with a transition where the extensional relaxation time equals the low-amplitude shear relaxation time.  At that point the chains behave as if they are unperturbed.  A lower relaxation time could indicate orientation of the elongated chains in the flow field, so the chains are acting like tubular balloons.  At higher concentrations the relaxation time increases due to entanglement of the extended chains.  So below the crossover the chains are not interacting and above they interact.  The power-laws have to do with how the chains distort and interact.  The matching point is where the reduced drag coefficient is just overcome by entanglements.  </w:t>
      </w:r>
    </w:p>
    <w:p w14:paraId="3F11D82C" w14:textId="659FB5AA" w:rsidR="003F348C" w:rsidRPr="00FC70C2" w:rsidRDefault="002C1020" w:rsidP="00FC70C2">
      <w:pPr>
        <w:pStyle w:val="ListParagraph"/>
        <w:rPr>
          <w:rFonts w:ascii="Times New Roman" w:hAnsi="Times New Roman" w:cs="Times New Roman"/>
        </w:rPr>
      </w:pPr>
      <w:r w:rsidRPr="00FC70C2">
        <w:rPr>
          <w:rFonts w:ascii="Times New Roman" w:hAnsi="Times New Roman" w:cs="Times New Roman"/>
        </w:rPr>
        <w:t>This is mostly</w:t>
      </w:r>
      <w:r w:rsidR="00FC70C2">
        <w:rPr>
          <w:rFonts w:ascii="Times New Roman" w:hAnsi="Times New Roman" w:cs="Times New Roman"/>
        </w:rPr>
        <w:t xml:space="preserve"> (or entirely)</w:t>
      </w:r>
      <w:bookmarkStart w:id="0" w:name="_GoBack"/>
      <w:bookmarkEnd w:id="0"/>
      <w:r w:rsidRPr="00FC70C2">
        <w:rPr>
          <w:rFonts w:ascii="Times New Roman" w:hAnsi="Times New Roman" w:cs="Times New Roman"/>
        </w:rPr>
        <w:t xml:space="preserve"> conjecture.  If you wanted to scientifically understand this you would need a structural study that verified these conjectures.</w:t>
      </w:r>
    </w:p>
    <w:sectPr w:rsidR="003F348C" w:rsidRPr="00FC70C2" w:rsidSect="007A1B5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7A13" w14:textId="77777777" w:rsidR="003538CC" w:rsidRDefault="003538CC" w:rsidP="00AA12B2">
      <w:r>
        <w:separator/>
      </w:r>
    </w:p>
  </w:endnote>
  <w:endnote w:type="continuationSeparator" w:id="0">
    <w:p w14:paraId="75ADEE49" w14:textId="77777777" w:rsidR="003538CC" w:rsidRDefault="003538CC" w:rsidP="00AA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6363660"/>
      <w:docPartObj>
        <w:docPartGallery w:val="Page Numbers (Bottom of Page)"/>
        <w:docPartUnique/>
      </w:docPartObj>
    </w:sdtPr>
    <w:sdtContent>
      <w:p w14:paraId="3B5B0486" w14:textId="2117A287" w:rsidR="00AA12B2" w:rsidRDefault="00AA12B2" w:rsidP="00F77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264A0" w14:textId="77777777" w:rsidR="00AA12B2" w:rsidRDefault="00AA12B2" w:rsidP="00AA12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3864573"/>
      <w:docPartObj>
        <w:docPartGallery w:val="Page Numbers (Bottom of Page)"/>
        <w:docPartUnique/>
      </w:docPartObj>
    </w:sdtPr>
    <w:sdtContent>
      <w:p w14:paraId="34492D0A" w14:textId="482800D6" w:rsidR="00AA12B2" w:rsidRDefault="00AA12B2" w:rsidP="00F775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2E964F" w14:textId="77777777" w:rsidR="00AA12B2" w:rsidRDefault="00AA12B2" w:rsidP="00AA12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DFDDB" w14:textId="77777777" w:rsidR="003538CC" w:rsidRDefault="003538CC" w:rsidP="00AA12B2">
      <w:r>
        <w:separator/>
      </w:r>
    </w:p>
  </w:footnote>
  <w:footnote w:type="continuationSeparator" w:id="0">
    <w:p w14:paraId="4CCC6DBA" w14:textId="77777777" w:rsidR="003538CC" w:rsidRDefault="003538CC" w:rsidP="00AA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C13C9"/>
    <w:multiLevelType w:val="hybridMultilevel"/>
    <w:tmpl w:val="6D8E4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65D5A"/>
    <w:multiLevelType w:val="hybridMultilevel"/>
    <w:tmpl w:val="A51A4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97"/>
    <w:rsid w:val="000750D7"/>
    <w:rsid w:val="001332DE"/>
    <w:rsid w:val="00173D30"/>
    <w:rsid w:val="0029076B"/>
    <w:rsid w:val="00295A56"/>
    <w:rsid w:val="002C1020"/>
    <w:rsid w:val="003538CC"/>
    <w:rsid w:val="003F348C"/>
    <w:rsid w:val="007A1B50"/>
    <w:rsid w:val="00A725EA"/>
    <w:rsid w:val="00AA12B2"/>
    <w:rsid w:val="00AF79E2"/>
    <w:rsid w:val="00C75C1E"/>
    <w:rsid w:val="00CA3395"/>
    <w:rsid w:val="00CB09B7"/>
    <w:rsid w:val="00D34802"/>
    <w:rsid w:val="00D92717"/>
    <w:rsid w:val="00DA5697"/>
    <w:rsid w:val="00FC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EDB7"/>
  <w15:chartTrackingRefBased/>
  <w15:docId w15:val="{12F15A21-D279-9048-91FC-E37ED9F4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97"/>
    <w:pPr>
      <w:ind w:left="720"/>
      <w:contextualSpacing/>
    </w:pPr>
  </w:style>
  <w:style w:type="paragraph" w:styleId="NormalWeb">
    <w:name w:val="Normal (Web)"/>
    <w:basedOn w:val="Normal"/>
    <w:uiPriority w:val="99"/>
    <w:semiHidden/>
    <w:unhideWhenUsed/>
    <w:rsid w:val="0029076B"/>
    <w:rPr>
      <w:rFonts w:ascii="Times New Roman" w:hAnsi="Times New Roman" w:cs="Times New Roman"/>
    </w:rPr>
  </w:style>
  <w:style w:type="paragraph" w:styleId="Footer">
    <w:name w:val="footer"/>
    <w:basedOn w:val="Normal"/>
    <w:link w:val="FooterChar"/>
    <w:uiPriority w:val="99"/>
    <w:unhideWhenUsed/>
    <w:rsid w:val="00AA12B2"/>
    <w:pPr>
      <w:tabs>
        <w:tab w:val="center" w:pos="4680"/>
        <w:tab w:val="right" w:pos="9360"/>
      </w:tabs>
    </w:pPr>
  </w:style>
  <w:style w:type="character" w:customStyle="1" w:styleId="FooterChar">
    <w:name w:val="Footer Char"/>
    <w:basedOn w:val="DefaultParagraphFont"/>
    <w:link w:val="Footer"/>
    <w:uiPriority w:val="99"/>
    <w:rsid w:val="00AA12B2"/>
  </w:style>
  <w:style w:type="character" w:styleId="PageNumber">
    <w:name w:val="page number"/>
    <w:basedOn w:val="DefaultParagraphFont"/>
    <w:uiPriority w:val="99"/>
    <w:semiHidden/>
    <w:unhideWhenUsed/>
    <w:rsid w:val="00AA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6785">
      <w:bodyDiv w:val="1"/>
      <w:marLeft w:val="0"/>
      <w:marRight w:val="0"/>
      <w:marTop w:val="0"/>
      <w:marBottom w:val="0"/>
      <w:divBdr>
        <w:top w:val="none" w:sz="0" w:space="0" w:color="auto"/>
        <w:left w:val="none" w:sz="0" w:space="0" w:color="auto"/>
        <w:bottom w:val="none" w:sz="0" w:space="0" w:color="auto"/>
        <w:right w:val="none" w:sz="0" w:space="0" w:color="auto"/>
      </w:divBdr>
      <w:divsChild>
        <w:div w:id="1049690676">
          <w:marLeft w:val="0"/>
          <w:marRight w:val="0"/>
          <w:marTop w:val="0"/>
          <w:marBottom w:val="0"/>
          <w:divBdr>
            <w:top w:val="none" w:sz="0" w:space="0" w:color="auto"/>
            <w:left w:val="none" w:sz="0" w:space="0" w:color="auto"/>
            <w:bottom w:val="none" w:sz="0" w:space="0" w:color="auto"/>
            <w:right w:val="none" w:sz="0" w:space="0" w:color="auto"/>
          </w:divBdr>
          <w:divsChild>
            <w:div w:id="1566989800">
              <w:marLeft w:val="0"/>
              <w:marRight w:val="0"/>
              <w:marTop w:val="0"/>
              <w:marBottom w:val="0"/>
              <w:divBdr>
                <w:top w:val="none" w:sz="0" w:space="0" w:color="auto"/>
                <w:left w:val="none" w:sz="0" w:space="0" w:color="auto"/>
                <w:bottom w:val="none" w:sz="0" w:space="0" w:color="auto"/>
                <w:right w:val="none" w:sz="0" w:space="0" w:color="auto"/>
              </w:divBdr>
              <w:divsChild>
                <w:div w:id="764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5679">
      <w:bodyDiv w:val="1"/>
      <w:marLeft w:val="0"/>
      <w:marRight w:val="0"/>
      <w:marTop w:val="0"/>
      <w:marBottom w:val="0"/>
      <w:divBdr>
        <w:top w:val="none" w:sz="0" w:space="0" w:color="auto"/>
        <w:left w:val="none" w:sz="0" w:space="0" w:color="auto"/>
        <w:bottom w:val="none" w:sz="0" w:space="0" w:color="auto"/>
        <w:right w:val="none" w:sz="0" w:space="0" w:color="auto"/>
      </w:divBdr>
      <w:divsChild>
        <w:div w:id="792015776">
          <w:marLeft w:val="0"/>
          <w:marRight w:val="0"/>
          <w:marTop w:val="0"/>
          <w:marBottom w:val="0"/>
          <w:divBdr>
            <w:top w:val="none" w:sz="0" w:space="0" w:color="auto"/>
            <w:left w:val="none" w:sz="0" w:space="0" w:color="auto"/>
            <w:bottom w:val="none" w:sz="0" w:space="0" w:color="auto"/>
            <w:right w:val="none" w:sz="0" w:space="0" w:color="auto"/>
          </w:divBdr>
          <w:divsChild>
            <w:div w:id="1821921564">
              <w:marLeft w:val="0"/>
              <w:marRight w:val="0"/>
              <w:marTop w:val="0"/>
              <w:marBottom w:val="0"/>
              <w:divBdr>
                <w:top w:val="none" w:sz="0" w:space="0" w:color="auto"/>
                <w:left w:val="none" w:sz="0" w:space="0" w:color="auto"/>
                <w:bottom w:val="none" w:sz="0" w:space="0" w:color="auto"/>
                <w:right w:val="none" w:sz="0" w:space="0" w:color="auto"/>
              </w:divBdr>
              <w:divsChild>
                <w:div w:id="16406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1520">
      <w:bodyDiv w:val="1"/>
      <w:marLeft w:val="0"/>
      <w:marRight w:val="0"/>
      <w:marTop w:val="0"/>
      <w:marBottom w:val="0"/>
      <w:divBdr>
        <w:top w:val="none" w:sz="0" w:space="0" w:color="auto"/>
        <w:left w:val="none" w:sz="0" w:space="0" w:color="auto"/>
        <w:bottom w:val="none" w:sz="0" w:space="0" w:color="auto"/>
        <w:right w:val="none" w:sz="0" w:space="0" w:color="auto"/>
      </w:divBdr>
      <w:divsChild>
        <w:div w:id="452333757">
          <w:marLeft w:val="0"/>
          <w:marRight w:val="0"/>
          <w:marTop w:val="0"/>
          <w:marBottom w:val="0"/>
          <w:divBdr>
            <w:top w:val="none" w:sz="0" w:space="0" w:color="auto"/>
            <w:left w:val="none" w:sz="0" w:space="0" w:color="auto"/>
            <w:bottom w:val="none" w:sz="0" w:space="0" w:color="auto"/>
            <w:right w:val="none" w:sz="0" w:space="0" w:color="auto"/>
          </w:divBdr>
          <w:divsChild>
            <w:div w:id="694232030">
              <w:marLeft w:val="0"/>
              <w:marRight w:val="0"/>
              <w:marTop w:val="0"/>
              <w:marBottom w:val="0"/>
              <w:divBdr>
                <w:top w:val="none" w:sz="0" w:space="0" w:color="auto"/>
                <w:left w:val="none" w:sz="0" w:space="0" w:color="auto"/>
                <w:bottom w:val="none" w:sz="0" w:space="0" w:color="auto"/>
                <w:right w:val="none" w:sz="0" w:space="0" w:color="auto"/>
              </w:divBdr>
              <w:divsChild>
                <w:div w:id="7658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3214">
      <w:bodyDiv w:val="1"/>
      <w:marLeft w:val="0"/>
      <w:marRight w:val="0"/>
      <w:marTop w:val="0"/>
      <w:marBottom w:val="0"/>
      <w:divBdr>
        <w:top w:val="none" w:sz="0" w:space="0" w:color="auto"/>
        <w:left w:val="none" w:sz="0" w:space="0" w:color="auto"/>
        <w:bottom w:val="none" w:sz="0" w:space="0" w:color="auto"/>
        <w:right w:val="none" w:sz="0" w:space="0" w:color="auto"/>
      </w:divBdr>
      <w:divsChild>
        <w:div w:id="1673678831">
          <w:marLeft w:val="0"/>
          <w:marRight w:val="0"/>
          <w:marTop w:val="0"/>
          <w:marBottom w:val="0"/>
          <w:divBdr>
            <w:top w:val="none" w:sz="0" w:space="0" w:color="auto"/>
            <w:left w:val="none" w:sz="0" w:space="0" w:color="auto"/>
            <w:bottom w:val="none" w:sz="0" w:space="0" w:color="auto"/>
            <w:right w:val="none" w:sz="0" w:space="0" w:color="auto"/>
          </w:divBdr>
          <w:divsChild>
            <w:div w:id="651326748">
              <w:marLeft w:val="0"/>
              <w:marRight w:val="0"/>
              <w:marTop w:val="0"/>
              <w:marBottom w:val="0"/>
              <w:divBdr>
                <w:top w:val="none" w:sz="0" w:space="0" w:color="auto"/>
                <w:left w:val="none" w:sz="0" w:space="0" w:color="auto"/>
                <w:bottom w:val="none" w:sz="0" w:space="0" w:color="auto"/>
                <w:right w:val="none" w:sz="0" w:space="0" w:color="auto"/>
              </w:divBdr>
              <w:divsChild>
                <w:div w:id="8355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13</cp:revision>
  <cp:lastPrinted>2019-02-01T12:22:00Z</cp:lastPrinted>
  <dcterms:created xsi:type="dcterms:W3CDTF">2019-02-01T11:01:00Z</dcterms:created>
  <dcterms:modified xsi:type="dcterms:W3CDTF">2019-02-01T13:05:00Z</dcterms:modified>
</cp:coreProperties>
</file>